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Цели и задачи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Краевые соревнования по мини-футболу (</w:t>
      </w:r>
      <w:proofErr w:type="spell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футзалу</w:t>
      </w:r>
      <w:proofErr w:type="spell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) среди команд общеобразовательных  учреждений в сезоне 2013-2014 годов (в рамках Общероссийского проекта «Мини-футбол - в школу»), далее соревнования, проводятся в целях:</w:t>
      </w:r>
    </w:p>
    <w:p w:rsidR="00851699" w:rsidRPr="00851699" w:rsidRDefault="00851699" w:rsidP="00851699">
      <w:pPr>
        <w:numPr>
          <w:ilvl w:val="0"/>
          <w:numId w:val="1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 решения проблем двигательной активности и укрепления здоровья школьников;</w:t>
      </w:r>
    </w:p>
    <w:p w:rsidR="00851699" w:rsidRPr="00851699" w:rsidRDefault="00851699" w:rsidP="00851699">
      <w:pPr>
        <w:numPr>
          <w:ilvl w:val="0"/>
          <w:numId w:val="1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пропаганды среди подрастающего поколения здорового образа жизни;</w:t>
      </w:r>
    </w:p>
    <w:p w:rsidR="00851699" w:rsidRPr="00851699" w:rsidRDefault="00851699" w:rsidP="00851699">
      <w:pPr>
        <w:numPr>
          <w:ilvl w:val="0"/>
          <w:numId w:val="1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стимулирования педагогической деятельности руководителей и учителей общеобразовательных школ по совершенствованию внеклассной физкультурно-оздоровительной работы;</w:t>
      </w:r>
    </w:p>
    <w:p w:rsidR="00851699" w:rsidRPr="00851699" w:rsidRDefault="00851699" w:rsidP="00851699">
      <w:pPr>
        <w:numPr>
          <w:ilvl w:val="0"/>
          <w:numId w:val="1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дальнейшему продвижению в субъектах Российской Федерации Общероссийского проекта «Мини-футбол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школу» и популяризации физической культуры и массовых видов спорта среди детей и подростков;</w:t>
      </w:r>
    </w:p>
    <w:p w:rsidR="00851699" w:rsidRPr="00851699" w:rsidRDefault="00851699" w:rsidP="00851699">
      <w:pPr>
        <w:numPr>
          <w:ilvl w:val="0"/>
          <w:numId w:val="1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лучших учреждений по организации внеклассной работы по футболу с учащимися и распространению передового опыта работы по футболу со школьниками;</w:t>
      </w:r>
    </w:p>
    <w:p w:rsidR="00851699" w:rsidRPr="00851699" w:rsidRDefault="00851699" w:rsidP="00851699">
      <w:pPr>
        <w:numPr>
          <w:ilvl w:val="0"/>
          <w:numId w:val="1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победителей и призеров соревнований.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Организаторы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подготовкой и проведением соревнований осуществляют Министерство  по физической культуре и спорту СК,  Министерство образования СК, Комитет СК по делам молодежи, Федерация мини-футбола СК. В городах и районах края руководство   осуществляют соответствующие органы исполнительной власти в области физической культуры и спорта, образования и координаторы проекта на местах. Непосредственное проведение соревнований возлагается на федерацию мини-футбола СК и утверждённую ею главную судейскую коллегию.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III. Участники соревнований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соревнований являются учащиеся общеобразовательных учреждений, четырех возрастных групп (мальчики, девочки). В каждой команде должны выступать только учащиеся, обучающиеся в одном общеобразовательном учреждении.</w:t>
      </w:r>
    </w:p>
    <w:p w:rsidR="00851699" w:rsidRPr="00851699" w:rsidRDefault="00851699" w:rsidP="00851699">
      <w:pPr>
        <w:numPr>
          <w:ilvl w:val="0"/>
          <w:numId w:val="2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ладшая группа 10-11 лет (2002-2003 годов рождения);</w:t>
      </w:r>
    </w:p>
    <w:p w:rsidR="00851699" w:rsidRPr="00851699" w:rsidRDefault="00851699" w:rsidP="00851699">
      <w:pPr>
        <w:numPr>
          <w:ilvl w:val="0"/>
          <w:numId w:val="2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группа 12-13 лет (2000-2001 годов рождения);</w:t>
      </w:r>
    </w:p>
    <w:p w:rsidR="00851699" w:rsidRPr="00851699" w:rsidRDefault="00851699" w:rsidP="00851699">
      <w:pPr>
        <w:numPr>
          <w:ilvl w:val="0"/>
          <w:numId w:val="2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группа 14-15 лет (1999-1998 годов рождения);</w:t>
      </w:r>
    </w:p>
    <w:p w:rsidR="00851699" w:rsidRPr="00851699" w:rsidRDefault="00851699" w:rsidP="00851699">
      <w:pPr>
        <w:numPr>
          <w:ilvl w:val="0"/>
          <w:numId w:val="2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юниоры 16-17 лет (1997-1996 годов рождения).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команды на II (финал),  III и IV этапах (этапы определены в разделе IV) соревнований включаются 12 человек (10 игроков, 1 руководитель и 1 тренер).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Тренер или руководитель делегации должен быть постоянно работающим педагогом конкретного общеобразовательного учреждения (данная </w:t>
      </w: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информация должна быть подтверждена на основании паспорта и копии трудовой книжки (трудового договора) тренера (руководителя), заверенная печатью образовательного учреждения).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Соревнованиях допускаются команды и игроки, зарегистрированные (электронная заявка команды-участницы) на сайте АМФР (</w:t>
      </w:r>
      <w:hyperlink r:id="rId5" w:history="1">
        <w:r w:rsidRPr="00851699">
          <w:rPr>
            <w:rFonts w:ascii="Times New Roman" w:eastAsia="Times New Roman" w:hAnsi="Times New Roman" w:cs="Times New Roman"/>
            <w:color w:val="731414"/>
            <w:sz w:val="28"/>
            <w:szCs w:val="28"/>
          </w:rPr>
          <w:t>www.amfr.ru</w:t>
        </w:r>
      </w:hyperlink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) и внесенные в Единую информационно-аналитическую систему РФС (ЕИАС РФС).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заявочный лист команды в каждой возрастной группе могут быть включены участники младшего возраста (не более чем на 1 год).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Зарегистрироваться на сайте АМФР (</w:t>
      </w:r>
      <w:hyperlink r:id="rId6" w:history="1">
        <w:r w:rsidRPr="00851699">
          <w:rPr>
            <w:rFonts w:ascii="Times New Roman" w:eastAsia="Times New Roman" w:hAnsi="Times New Roman" w:cs="Times New Roman"/>
            <w:color w:val="731414"/>
            <w:sz w:val="28"/>
            <w:szCs w:val="28"/>
          </w:rPr>
          <w:t>www.amfr.ru</w:t>
        </w:r>
      </w:hyperlink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в ЕИАС РФС в федерации футбола Ставропольского края необходимо в срок с 15 сентября 2013 года до 15 февраля (включительно) 2014 года. Принимать участие в Соревнованиях, начиная с III этапа, имеют право только игроки, зарегистрированные в ЕИАС РФС (как игроки общеобразовательного учреждения). 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зарегистрированные в ЕИАС РФС, как игроки ДЮСШ, СДЮШОР, ФК, ПФК, МФК, УОР, ЛФК, могут принимать участие в Соревнованиях общероссийского проекта «Мини-футбол - в школу» только в том случае, если они от заявлены в ЕИАС РФС из составов своих команд не позднее    1 апреля 2013 года и перерегистрированы в ЕИАС РФС, как игроки общеобразовательного учреждения.</w:t>
      </w:r>
      <w:proofErr w:type="gramEnd"/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внесении игрока в ЕИАС РФС ему присваивается Единый номер идентификатор (ЕНИ).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своевременную и правильную регистрацию игроков несут руководители команд и должностные лица соответствующих федераций футбола (ассоциаций мини-футбола,  РО АМФР).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команда или один из игроков данной команды не зарегистрированы на сайте АМФР и (или) не числятся в ЕИАС РФС, решение по допуску данной команды на соревнования общероссийского проекта «Мини-футбол - в школу» принимается ГСК соревнований по согласованию с АМФР.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команда - участница IV этапа экипируется формой компании «2К» в следующей комплектации: 10 комплектов (8+2) игровой формы (футболка, трусы, гетры) и по 1 парадному спортивному костюму для тренера.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- участницы IV этапа обязаны выступать строго в форме, предоставленной организаторами соревнований. Тренеры команд обязаны выходить на игру и на церемонии открытия и закрытия строго в парадных спортивных костюмах, выданных организаторами соревнований.  В случае невыполнения данных требований, Главная судейская коллегия не допускает соответствующее должностное лицо в техническую зону команды, а также лишает его права руководить игрой команды.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соревнованиях не допускаются команды, имеющие в своих составах игроков, обучающихся в ДЮСШ, СДЮШОР по футболу и мини-футболу, проходящих подготовку в соответствующих группах  мини-футбольных клубов </w:t>
      </w:r>
      <w:proofErr w:type="spell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Суперлиги</w:t>
      </w:r>
      <w:proofErr w:type="spell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Высшей лиги АМФР, женской Высшей лиги АМФР, футбольных клубов ФНЛ, РФПЛ, женских футбольных клубов РФС.</w:t>
      </w:r>
      <w:proofErr w:type="gramEnd"/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случае необходимости АМФР 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праве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запросить у соответствующей федерации футбола (ассоциации мини-футбола, РО АМФР) заявочный лист команды-участницы соревнований. Федерация футбола обязана 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запрашиваемые документы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3-х рабочих дней с момента получения запроса.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 порядок предоставления заявочных листов указаны в статье </w:t>
      </w: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XIII</w:t>
      </w: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Судейство соревнований I этапа осуществляют учителя физкультуры и старшеклассники из числа спортивного актива учреждений.                                     Судейство соревнований II этапа осуществляют: на этапе городских и районных соревнований судьи местных федераций футбола; на этапе отборочных и финальных соревнований судьи по мини-футболу, рекомендованные Ставропольской краевой федерацией футбола.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Сроки и места проведения соревнований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в четыре этапа: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этап 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оревнования внутри учреждений между классами - (сентябрь - середина  октября 2012 года);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II этап - городские, районные между сборными командами учреждений (отдельно между командами мальчиков и девочек, до 10.11.2013  года - мальчики, до 15.12.2013 года  - девочки). Краевые отборочные и финалы у мальчиков с 16.11. до 15.12. 2013 года. Финал у девочек  в январе 2014 года. Места проведения финалов будут сообщены дополнительно.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окончания соревнований 1-го и 2 этапа  в городах и районах ответственные за проведение в обязательном порядке должны представить в Федерацию мини-футбола СК отчёты о проведённых соревнованиях по форме (приложение 2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бумажном и электронном носителе.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III этап - первенство ЮФО и СКФО, с участием сборных команд школ младшей, средней, старшей и юниорской возрастных групп (отдельно среди команд мальчиков и девочек) - победителей II этапа соревнований (по назначению, вторая половина февраля 2014 года).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IV этап - финальные соревнования (Всероссийские), с участием сборных команд учреждений младшей, средней, старшей и юниорской возрастных групп (отдельно среди команд мальчиков и девочек) - победителей III этапа. (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Московская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обл.,  март- апрель 2014 года, в два заезда).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Отборочные соревнования среди победителей в городах и районах у мальчиков.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Образуются 11 групп, по три команды в каждой, по территориальному принципу и 12 группа - учреждения административных районов 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. Ставрополя. Команды-победительницы в городах и районах, в каждой возрастной категории, представляют свои города и районы в 11 группах.  Игры в группах проводятся в один день. Порядок проведения соревнований в 12 группе определяется проводящей организацией.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</w:t>
      </w:r>
      <w:r w:rsidRPr="0085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Состав групп:</w:t>
      </w:r>
    </w:p>
    <w:tbl>
      <w:tblPr>
        <w:tblW w:w="0" w:type="auto"/>
        <w:jc w:val="center"/>
        <w:tblCellSpacing w:w="0" w:type="dxa"/>
        <w:shd w:val="clear" w:color="auto" w:fill="EFF6E8"/>
        <w:tblCellMar>
          <w:left w:w="0" w:type="dxa"/>
          <w:right w:w="0" w:type="dxa"/>
        </w:tblCellMar>
        <w:tblLook w:val="04A0"/>
      </w:tblPr>
      <w:tblGrid>
        <w:gridCol w:w="3647"/>
        <w:gridCol w:w="60"/>
        <w:gridCol w:w="2744"/>
        <w:gridCol w:w="60"/>
        <w:gridCol w:w="3127"/>
      </w:tblGrid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 (г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исловодск)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2 (г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ятигорск)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3 (</w:t>
            </w:r>
            <w:proofErr w:type="spell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овопавловск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ятигорск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Минераловодский р-н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Ессентуки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ермонтов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Георгиевский р-н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Предгорный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елезноводск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Кировский р-н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Лацинников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ацинников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Ляшенко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4 (</w:t>
            </w:r>
            <w:proofErr w:type="spell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итаевское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5 (г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еленокумск)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6 (г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ефтекумск)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Будённовский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Степновский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Нефтекумский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Новоселицкий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Курский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Арзгирский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Благодарненский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Левокумский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Чепуров В.М.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Лацинников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Лацинников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7 (с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лександровское)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8 (г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ветлоград)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9 (</w:t>
            </w:r>
            <w:proofErr w:type="spell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Кочубеевский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р-н)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Ипатовский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Кочубеевский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Андроповский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Апанасенковский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евинномысск-1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Туркменский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Петровский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евинномысск-2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3495" w:type="dxa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Чепуров В.М.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Чепуров В.М.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Давыденко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10 (ст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ригорополисская)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11 (г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ихайловск)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12 (г</w:t>
            </w:r>
            <w:proofErr w:type="gramStart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8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таврополь) 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Красногвардейский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Грачёвский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р-н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Новоалександровский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 р-н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Изобильненский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Труновский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Промышленный р-н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Чепуров В.М.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Нимченко А.А.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Тулинцева</w:t>
            </w:r>
            <w:proofErr w:type="spellEnd"/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закончить до 24.11.13. младших</w:t>
            </w:r>
          </w:p>
        </w:tc>
      </w:tr>
      <w:tr w:rsidR="00851699" w:rsidRPr="00851699" w:rsidTr="00851699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F6E8"/>
            <w:vAlign w:val="center"/>
            <w:hideMark/>
          </w:tcPr>
          <w:p w:rsidR="00851699" w:rsidRPr="00851699" w:rsidRDefault="00851699" w:rsidP="0085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закончить до 11.12.13. старших</w:t>
            </w:r>
          </w:p>
        </w:tc>
      </w:tr>
    </w:tbl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85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Примечание: в состав групп, места и сроки проведения групповых турниров были внесены изменения - смотрите выше Расписание соревнований!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Места проведения игр в группах  определены главной судейской коллегией, исходя из лучших условий, которые предложили команды, желающие принять групповые турниры у себя (выделены жирным шрифтом). Расписание проведения групповых турниров будет сообщено дополнительно.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</w:t>
      </w: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Далее:</w:t>
      </w: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 победители этих групп выходят в финал краевых соревнований.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проведения финалов будут сообщены дополнительно.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Отборочные соревнования среди победителей в городах и районах у девочек.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соревнований у девочек будет определён дополнительно после подтверждения участия победителей районов и городов в </w:t>
      </w: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каждом возрасте в Федерацию мини-футбола СК. Подтверждение необходимо прислать до 20 декабря 2013 года.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Система и условия проведения соревнований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по упрощенным правилам. Продолжительность игры - два периода по 15 минут астрономического времени. Перерыв - 5 минут.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в группах проводятся по системе «каждый с каждым». Места команд в группах определяются по наибольшему количеству набранных очков (за победу - 3 очка, за ничью - 1 очко, за поражение - 0 очков).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набранных очков у двух или более команд преимущество получает команда, имеющая: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 а - лучший результат в играх между собой (количество очков, далее количество побед, разность забитых и пропущенных мячей, большее количество забитых мячей);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наибольшее количество побед во всех играх;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 в - лучшую разность забитых и пропущенных мячей во всех играх;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наибольшее количество забитых мячей во всех играх;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spell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наименьшее количество очков, начисляемых футболистам и официальным лицам команд за нарушения (желтая карточка - 1 очко, красная карточка - 3 очка);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 е - по жребию.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 Финальные соревнования.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(Срок проведения и место будут определены после окончания отборочных соревнований)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      В финале у мальчиков участвуют победители групп 1 - 12 в каждом возрасте, которые образуют четыре группы по три команды в каждой. Далее играются четвертьфиналы, полуфиналы, финал. 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Проигравшие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полуфиналах объявляются бронзовыми призёрами.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Порядок проведения соревнований у девочек будет определён после подтверждения команд.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неявки команды или команд по каким-либо причинам  на финальные  соревнования главная судейская коллегия в праве допустить команды, выступавшие в отборочных соревнованиях, а также внести коррективы в систему проведения финальных соревнований с последующим уведомлением Министерства по физической культуре и спорту СК, Министерства образования края СК и Комитета СК по делам молодёжи.</w:t>
      </w:r>
      <w:proofErr w:type="gramEnd"/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IX. Обеспечение безопасности участников и зрителей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Физкультурные и спортивные мероприятия проводятся на объектах спорта,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</w:t>
      </w: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также при условии 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актов готовности объектов спорта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проведению соревнований, утверждаемых в установленном порядке.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X. Страхование участников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соревнованиях осуществляется при наличии Договора (оригинала) о страховании жизни и здоровья от несчастных случаев, 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в мандатную комиссию на каждого участника соревнований. 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 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XI. Финансовые условия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по проведению соревнований I и II этапов на уровне городов и районов обеспечиваются за счет проводящих организаций на местах 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смет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расходов, утверждённых ими из имеющихся возможностей.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Отборочная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финальные части II этапа  и участие в III и IV (при условии победы на III этапе) этапах проводятся за счёт средств Министерства по физической культуре и спорту СК, Министерства образования  СК и Комитета СК по делам молодёжи согласно сметы расходов, утверждённой ими.                                                                                                                                  Проезд к месту проведения отборочных и финальных соревнований II этапа за счёт командирующих организаций.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XII. Награждение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Команды-победительницы краевых соревнований (II этапа общероссийских соревнований) награждаются Министерством  по физической культуре и спорту СК, Комитетом СК по делам молодежи, Министерством образования СК, Федерацией мини-футбола СК.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Команды-победительницы и призеры краевых соревнований (II этапа общероссийских соревнований) награждаются Кубками и дипломами, игроки и тренеры команд - медалями и грамотами. Тренеры команд памятными или денежными призами.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Лучшие игроки соревнований награждаются памятными призами.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- </w:t>
      </w:r>
      <w:proofErr w:type="gram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финалисты, не вошедшие в число призеров финальных соревнований  награждаются</w:t>
      </w:r>
      <w:proofErr w:type="gram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памятными дипломами.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Команды-победительницы в каждой возрастной группе у мальчиков и у девочек награждаются комплектами игровой формы 8 (майка, трусы, гетры)+2 </w:t>
      </w:r>
      <w:proofErr w:type="spell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proofErr w:type="spell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XIII. Порядок и сроки предоставления заявочной документации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краевых соревнований (второго этапа общероссийских соревнований) заявочные листы в двух экземплярах (приложение 1), </w:t>
      </w: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заверенные директором учреждения, руководителем соответствующей федерации футбола, врачом, подаются представителем команды в главную судейскую коллегию. После оформления   2-й экземпляр заявочного листа возвращается представителю команды.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на каждого участника в главную судейскую коллегию предоставляются:</w:t>
      </w:r>
    </w:p>
    <w:p w:rsidR="00851699" w:rsidRPr="00851699" w:rsidRDefault="00851699" w:rsidP="00851699">
      <w:pPr>
        <w:numPr>
          <w:ilvl w:val="0"/>
          <w:numId w:val="3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рождении или паспорт, если участник достиг возраста 14 лет;</w:t>
      </w:r>
    </w:p>
    <w:p w:rsidR="00851699" w:rsidRPr="00851699" w:rsidRDefault="00851699" w:rsidP="00851699">
      <w:pPr>
        <w:numPr>
          <w:ilvl w:val="0"/>
          <w:numId w:val="3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из учреждения, с фотографией заверенная соответствующим должностным лицом, подтверждающая прохождение учебы учащимся в данном учреждении;</w:t>
      </w:r>
    </w:p>
    <w:p w:rsidR="00851699" w:rsidRPr="00851699" w:rsidRDefault="00851699" w:rsidP="00851699">
      <w:pPr>
        <w:numPr>
          <w:ilvl w:val="0"/>
          <w:numId w:val="3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фотография команды, заверенная подписью директора и печатью учреждения;</w:t>
      </w:r>
    </w:p>
    <w:p w:rsidR="00851699" w:rsidRPr="00851699" w:rsidRDefault="00851699" w:rsidP="00851699">
      <w:pPr>
        <w:numPr>
          <w:ilvl w:val="0"/>
          <w:numId w:val="3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командировании по соответствующему образовательному учреждению с полным списком командируемых игроков и представителей;</w:t>
      </w:r>
    </w:p>
    <w:p w:rsidR="00851699" w:rsidRPr="00851699" w:rsidRDefault="00851699" w:rsidP="00851699">
      <w:pPr>
        <w:numPr>
          <w:ilvl w:val="0"/>
          <w:numId w:val="3"/>
        </w:numPr>
        <w:shd w:val="clear" w:color="auto" w:fill="EFF6E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страхового полиса медицинского страхования.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XIV. Дополнительные условия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К краевым соревнованиям (II этапа общероссийских соревнований) допускается участие команд образовательных учреждений домов-интернатов и детских домов.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команд-участниц финальных соревнований может быть изменён проводящей организацией  по согласованию с Министерством  по физической культуре и спорту СК, Комитетом СК по делам молодежи, Министерством образования СК.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факта несоответствия комплектования команды, требованиям настоящего Положения, данная команда решением главной судейской коллегии снимается с соревнований.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В заявочный лист команды в каждой возрастной группе, кроме участников данной возрастной категории, могут быть так же включены участники младшего (не более чем на 1 год) возраста  при условии выполнения всех требований настоящего Положения.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Адрес и контактные телефоны проводящей организации: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 Федерация мини-футбола СК,</w:t>
      </w:r>
    </w:p>
    <w:p w:rsidR="00851699" w:rsidRPr="00851699" w:rsidRDefault="00851699" w:rsidP="00851699">
      <w:pPr>
        <w:shd w:val="clear" w:color="auto" w:fill="EFF6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 г. Ставрополь,</w:t>
      </w:r>
    </w:p>
    <w:p w:rsidR="00851699" w:rsidRPr="00851699" w:rsidRDefault="00851699" w:rsidP="00851699">
      <w:pPr>
        <w:shd w:val="clear" w:color="auto" w:fill="EFF6E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 ул. </w:t>
      </w:r>
      <w:proofErr w:type="spell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Бруснёва</w:t>
      </w:r>
      <w:proofErr w:type="spell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, 10/1 (ДЮСШ по футболу)</w:t>
      </w:r>
    </w:p>
    <w:p w:rsidR="00851699" w:rsidRPr="00851699" w:rsidRDefault="00851699" w:rsidP="00851699">
      <w:pPr>
        <w:shd w:val="clear" w:color="auto" w:fill="EFF6E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 Тел./факс  (код города 8652) 39-20-83</w:t>
      </w:r>
    </w:p>
    <w:p w:rsidR="00851699" w:rsidRPr="00851699" w:rsidRDefault="00851699" w:rsidP="00851699">
      <w:pPr>
        <w:shd w:val="clear" w:color="auto" w:fill="EFF6E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89187510099 - </w:t>
      </w:r>
      <w:proofErr w:type="spell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Лацинников</w:t>
      </w:r>
      <w:proofErr w:type="spell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Владимирович (президент ФМФСК).</w:t>
      </w:r>
    </w:p>
    <w:p w:rsidR="00851699" w:rsidRPr="00851699" w:rsidRDefault="00851699" w:rsidP="00851699">
      <w:pPr>
        <w:shd w:val="clear" w:color="auto" w:fill="EFF6E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89054910600 - </w:t>
      </w:r>
      <w:proofErr w:type="spellStart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Тулинцева</w:t>
      </w:r>
      <w:proofErr w:type="spellEnd"/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Марина Михайловна, главный судья соревнований.</w:t>
      </w:r>
    </w:p>
    <w:p w:rsidR="00851699" w:rsidRPr="00851699" w:rsidRDefault="00851699" w:rsidP="00851699">
      <w:pPr>
        <w:shd w:val="clear" w:color="auto" w:fill="EFF6E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6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Электронная почта: latzinnikoff@yandex.ru</w:t>
      </w:r>
    </w:p>
    <w:p w:rsidR="00D412B8" w:rsidRPr="00851699" w:rsidRDefault="00D412B8" w:rsidP="0085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12B8" w:rsidRPr="00851699" w:rsidSect="008516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346"/>
    <w:multiLevelType w:val="multilevel"/>
    <w:tmpl w:val="343C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8789B"/>
    <w:multiLevelType w:val="multilevel"/>
    <w:tmpl w:val="5B12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F43B0"/>
    <w:multiLevelType w:val="multilevel"/>
    <w:tmpl w:val="F420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699"/>
    <w:rsid w:val="00851699"/>
    <w:rsid w:val="00D4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699"/>
    <w:rPr>
      <w:b/>
      <w:bCs/>
    </w:rPr>
  </w:style>
  <w:style w:type="character" w:styleId="a5">
    <w:name w:val="Hyperlink"/>
    <w:basedOn w:val="a0"/>
    <w:uiPriority w:val="99"/>
    <w:semiHidden/>
    <w:unhideWhenUsed/>
    <w:rsid w:val="008516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699"/>
  </w:style>
  <w:style w:type="character" w:styleId="a6">
    <w:name w:val="Emphasis"/>
    <w:basedOn w:val="a0"/>
    <w:uiPriority w:val="20"/>
    <w:qFormat/>
    <w:rsid w:val="00851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fr.ru/" TargetMode="External"/><Relationship Id="rId5" Type="http://schemas.openxmlformats.org/officeDocument/2006/relationships/hyperlink" Target="http://www.amf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2467</Words>
  <Characters>14064</Characters>
  <Application>Microsoft Office Word</Application>
  <DocSecurity>0</DocSecurity>
  <Lines>117</Lines>
  <Paragraphs>32</Paragraphs>
  <ScaleCrop>false</ScaleCrop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2013-11-09T16:40:00Z</dcterms:created>
  <dcterms:modified xsi:type="dcterms:W3CDTF">2013-11-09T16:44:00Z</dcterms:modified>
</cp:coreProperties>
</file>