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9F7A" w14:textId="01311E05" w:rsidR="00026BA6" w:rsidRPr="00D8040B" w:rsidRDefault="00D8040B" w:rsidP="00DB295A">
      <w:pPr>
        <w:spacing w:before="71"/>
        <w:ind w:right="201"/>
        <w:jc w:val="center"/>
        <w:rPr>
          <w:b/>
          <w:sz w:val="28"/>
          <w:lang w:val="ru-RU"/>
        </w:rPr>
      </w:pPr>
      <w:r w:rsidRPr="00D8040B">
        <w:rPr>
          <w:b/>
          <w:sz w:val="28"/>
          <w:lang w:val="ru-RU"/>
        </w:rPr>
        <w:t xml:space="preserve">Государственное бюджетное учреждение </w:t>
      </w:r>
      <w:r w:rsidR="00DB295A">
        <w:rPr>
          <w:b/>
          <w:sz w:val="28"/>
          <w:lang w:val="ru-RU"/>
        </w:rPr>
        <w:t xml:space="preserve">дополнительного образования </w:t>
      </w:r>
      <w:r w:rsidRPr="00D8040B">
        <w:rPr>
          <w:b/>
          <w:sz w:val="28"/>
          <w:lang w:val="ru-RU"/>
        </w:rPr>
        <w:t>"</w:t>
      </w:r>
      <w:r w:rsidR="00DB295A">
        <w:rPr>
          <w:b/>
          <w:sz w:val="28"/>
          <w:lang w:val="ru-RU"/>
        </w:rPr>
        <w:t>Краев</w:t>
      </w:r>
      <w:r w:rsidR="00CA449B">
        <w:rPr>
          <w:b/>
          <w:sz w:val="28"/>
          <w:lang w:val="ru-RU"/>
        </w:rPr>
        <w:t>ая спортивная школа (комплексная)</w:t>
      </w:r>
    </w:p>
    <w:p w14:paraId="0998CFE2" w14:textId="77777777" w:rsidR="00026BA6" w:rsidRPr="00D8040B" w:rsidRDefault="00026BA6" w:rsidP="00DB295A">
      <w:pPr>
        <w:pStyle w:val="a3"/>
        <w:ind w:left="0" w:firstLine="0"/>
        <w:jc w:val="center"/>
        <w:rPr>
          <w:b/>
          <w:sz w:val="20"/>
          <w:lang w:val="ru-RU"/>
        </w:rPr>
      </w:pPr>
    </w:p>
    <w:p w14:paraId="466BCC4B" w14:textId="77777777" w:rsidR="00026BA6" w:rsidRPr="00D8040B" w:rsidRDefault="00026BA6" w:rsidP="00DB295A">
      <w:pPr>
        <w:pStyle w:val="a3"/>
        <w:ind w:left="0" w:firstLine="0"/>
        <w:jc w:val="center"/>
        <w:rPr>
          <w:b/>
          <w:sz w:val="20"/>
          <w:lang w:val="ru-RU"/>
        </w:rPr>
      </w:pPr>
    </w:p>
    <w:p w14:paraId="3089461E" w14:textId="77777777" w:rsidR="00026BA6" w:rsidRPr="00DB295A" w:rsidRDefault="00D8040B" w:rsidP="00DB295A">
      <w:pPr>
        <w:pStyle w:val="1"/>
        <w:ind w:left="0" w:right="87"/>
        <w:rPr>
          <w:sz w:val="28"/>
          <w:szCs w:val="28"/>
          <w:lang w:val="ru-RU"/>
        </w:rPr>
      </w:pPr>
      <w:r w:rsidRPr="00DB295A">
        <w:rPr>
          <w:sz w:val="28"/>
          <w:szCs w:val="28"/>
          <w:lang w:val="ru-RU"/>
        </w:rPr>
        <w:t>Основные положения</w:t>
      </w:r>
    </w:p>
    <w:p w14:paraId="1D53C3D1" w14:textId="12FF5473" w:rsidR="00DB295A" w:rsidRDefault="00D8040B" w:rsidP="00DB295A">
      <w:pPr>
        <w:spacing w:before="18" w:line="398" w:lineRule="auto"/>
        <w:ind w:right="87"/>
        <w:jc w:val="center"/>
        <w:rPr>
          <w:b/>
          <w:sz w:val="24"/>
          <w:lang w:val="ru-RU"/>
        </w:rPr>
      </w:pPr>
      <w:r w:rsidRPr="00DB295A">
        <w:rPr>
          <w:b/>
          <w:sz w:val="28"/>
          <w:szCs w:val="28"/>
          <w:lang w:val="ru-RU"/>
        </w:rPr>
        <w:t xml:space="preserve">учетной политики </w:t>
      </w:r>
      <w:r w:rsidR="00DB295A" w:rsidRPr="00DB295A">
        <w:rPr>
          <w:b/>
          <w:sz w:val="28"/>
          <w:szCs w:val="28"/>
          <w:lang w:val="ru-RU"/>
        </w:rPr>
        <w:t>ГБУ ДО «К</w:t>
      </w:r>
      <w:r w:rsidR="00101E05">
        <w:rPr>
          <w:b/>
          <w:sz w:val="28"/>
          <w:szCs w:val="28"/>
          <w:lang w:val="ru-RU"/>
        </w:rPr>
        <w:t>С</w:t>
      </w:r>
      <w:r w:rsidR="00CA449B">
        <w:rPr>
          <w:b/>
          <w:sz w:val="28"/>
          <w:szCs w:val="28"/>
          <w:lang w:val="ru-RU"/>
        </w:rPr>
        <w:t xml:space="preserve">Ш (к)» </w:t>
      </w:r>
      <w:r w:rsidRPr="00DB295A">
        <w:rPr>
          <w:b/>
          <w:sz w:val="28"/>
          <w:szCs w:val="28"/>
          <w:lang w:val="ru-RU"/>
        </w:rPr>
        <w:t>20</w:t>
      </w:r>
      <w:r w:rsidR="0056162A">
        <w:rPr>
          <w:b/>
          <w:sz w:val="28"/>
          <w:szCs w:val="28"/>
          <w:lang w:val="ru-RU"/>
        </w:rPr>
        <w:t>2</w:t>
      </w:r>
      <w:r w:rsidR="0006220A">
        <w:rPr>
          <w:b/>
          <w:sz w:val="28"/>
          <w:szCs w:val="28"/>
          <w:lang w:val="ru-RU"/>
        </w:rPr>
        <w:t>5</w:t>
      </w:r>
      <w:r w:rsidRPr="00DB295A">
        <w:rPr>
          <w:b/>
          <w:sz w:val="28"/>
          <w:szCs w:val="28"/>
          <w:lang w:val="ru-RU"/>
        </w:rPr>
        <w:t xml:space="preserve"> </w:t>
      </w:r>
      <w:r w:rsidR="00DB295A" w:rsidRPr="00DB295A">
        <w:rPr>
          <w:b/>
          <w:sz w:val="28"/>
          <w:szCs w:val="28"/>
          <w:lang w:val="ru-RU"/>
        </w:rPr>
        <w:t>г</w:t>
      </w:r>
      <w:r w:rsidRPr="00DB295A">
        <w:rPr>
          <w:b/>
          <w:sz w:val="28"/>
          <w:szCs w:val="28"/>
          <w:lang w:val="ru-RU"/>
        </w:rPr>
        <w:t>од</w:t>
      </w:r>
      <w:r w:rsidRPr="00D8040B">
        <w:rPr>
          <w:b/>
          <w:sz w:val="24"/>
          <w:lang w:val="ru-RU"/>
        </w:rPr>
        <w:t xml:space="preserve">. </w:t>
      </w:r>
    </w:p>
    <w:p w14:paraId="318BF760" w14:textId="36B038B4" w:rsidR="00026BA6" w:rsidRPr="00D8040B" w:rsidRDefault="00D8040B" w:rsidP="00DB295A">
      <w:pPr>
        <w:spacing w:before="18" w:line="398" w:lineRule="auto"/>
        <w:ind w:right="87"/>
        <w:jc w:val="center"/>
        <w:rPr>
          <w:b/>
          <w:sz w:val="24"/>
          <w:lang w:val="ru-RU"/>
        </w:rPr>
      </w:pPr>
      <w:r w:rsidRPr="00D8040B">
        <w:rPr>
          <w:b/>
          <w:sz w:val="24"/>
          <w:lang w:val="ru-RU"/>
        </w:rPr>
        <w:t xml:space="preserve">(утверждена </w:t>
      </w:r>
      <w:r w:rsidR="00DB295A">
        <w:rPr>
          <w:b/>
          <w:sz w:val="24"/>
          <w:lang w:val="ru-RU"/>
        </w:rPr>
        <w:t>п</w:t>
      </w:r>
      <w:r w:rsidRPr="00D8040B">
        <w:rPr>
          <w:b/>
          <w:sz w:val="24"/>
          <w:lang w:val="ru-RU"/>
        </w:rPr>
        <w:t>риказом</w:t>
      </w:r>
      <w:r w:rsidR="00DB295A">
        <w:rPr>
          <w:b/>
          <w:sz w:val="24"/>
          <w:lang w:val="ru-RU"/>
        </w:rPr>
        <w:t xml:space="preserve"> ГБУ ДО «К</w:t>
      </w:r>
      <w:r w:rsidR="00CA449B">
        <w:rPr>
          <w:b/>
          <w:sz w:val="24"/>
          <w:lang w:val="ru-RU"/>
        </w:rPr>
        <w:t>СШ (к)</w:t>
      </w:r>
      <w:r w:rsidR="00DB295A">
        <w:rPr>
          <w:b/>
          <w:sz w:val="24"/>
          <w:lang w:val="ru-RU"/>
        </w:rPr>
        <w:t>»</w:t>
      </w:r>
      <w:r w:rsidR="00DB295A" w:rsidRPr="00D8040B">
        <w:rPr>
          <w:b/>
          <w:sz w:val="24"/>
          <w:lang w:val="ru-RU"/>
        </w:rPr>
        <w:t xml:space="preserve"> от</w:t>
      </w:r>
      <w:r w:rsidRPr="00D8040B">
        <w:rPr>
          <w:b/>
          <w:sz w:val="24"/>
          <w:lang w:val="ru-RU"/>
        </w:rPr>
        <w:t xml:space="preserve"> </w:t>
      </w:r>
      <w:r w:rsidR="0006220A">
        <w:rPr>
          <w:b/>
          <w:sz w:val="24"/>
          <w:lang w:val="ru-RU"/>
        </w:rPr>
        <w:t>30</w:t>
      </w:r>
      <w:r w:rsidRPr="00D8040B">
        <w:rPr>
          <w:b/>
          <w:sz w:val="24"/>
          <w:lang w:val="ru-RU"/>
        </w:rPr>
        <w:t>.</w:t>
      </w:r>
      <w:r w:rsidR="006D41C7">
        <w:rPr>
          <w:b/>
          <w:sz w:val="24"/>
          <w:lang w:val="ru-RU"/>
        </w:rPr>
        <w:t>12</w:t>
      </w:r>
      <w:r w:rsidRPr="00D8040B">
        <w:rPr>
          <w:b/>
          <w:sz w:val="24"/>
          <w:lang w:val="ru-RU"/>
        </w:rPr>
        <w:t>.20</w:t>
      </w:r>
      <w:r w:rsidR="0056162A">
        <w:rPr>
          <w:b/>
          <w:sz w:val="24"/>
          <w:lang w:val="ru-RU"/>
        </w:rPr>
        <w:t>2</w:t>
      </w:r>
      <w:r w:rsidR="00D85B40">
        <w:rPr>
          <w:b/>
          <w:sz w:val="24"/>
          <w:lang w:val="ru-RU"/>
        </w:rPr>
        <w:t>4</w:t>
      </w:r>
      <w:r w:rsidRPr="00D8040B">
        <w:rPr>
          <w:b/>
          <w:sz w:val="24"/>
          <w:lang w:val="ru-RU"/>
        </w:rPr>
        <w:t xml:space="preserve"> № </w:t>
      </w:r>
      <w:r w:rsidR="006D41C7">
        <w:rPr>
          <w:b/>
          <w:sz w:val="24"/>
          <w:lang w:val="ru-RU"/>
        </w:rPr>
        <w:t>2</w:t>
      </w:r>
      <w:r w:rsidR="0006220A">
        <w:rPr>
          <w:b/>
          <w:sz w:val="24"/>
          <w:lang w:val="ru-RU"/>
        </w:rPr>
        <w:t>1</w:t>
      </w:r>
      <w:r w:rsidR="006D41C7">
        <w:rPr>
          <w:b/>
          <w:sz w:val="24"/>
          <w:lang w:val="ru-RU"/>
        </w:rPr>
        <w:t>7</w:t>
      </w:r>
      <w:r w:rsidR="000777FC">
        <w:rPr>
          <w:b/>
          <w:sz w:val="24"/>
          <w:lang w:val="ru-RU"/>
        </w:rPr>
        <w:t>-о.д.</w:t>
      </w:r>
      <w:r w:rsidR="00DB295A">
        <w:rPr>
          <w:b/>
          <w:sz w:val="24"/>
          <w:lang w:val="ru-RU"/>
        </w:rPr>
        <w:t>)</w:t>
      </w:r>
    </w:p>
    <w:p w14:paraId="619DFE88" w14:textId="77777777" w:rsidR="00026BA6" w:rsidRPr="00D8040B" w:rsidRDefault="00026BA6">
      <w:pPr>
        <w:pStyle w:val="a3"/>
        <w:ind w:left="0" w:firstLine="0"/>
        <w:jc w:val="left"/>
        <w:rPr>
          <w:b/>
          <w:sz w:val="26"/>
          <w:lang w:val="ru-RU"/>
        </w:rPr>
      </w:pPr>
    </w:p>
    <w:p w14:paraId="053A8D63" w14:textId="77777777" w:rsidR="00026BA6" w:rsidRPr="00DB295A" w:rsidRDefault="00D8040B">
      <w:pPr>
        <w:pStyle w:val="a3"/>
        <w:spacing w:before="162"/>
        <w:ind w:left="102" w:firstLine="0"/>
        <w:jc w:val="left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>Настоящая Учетная политика разработана в соответствии с требованиями следующих документов:</w:t>
      </w:r>
    </w:p>
    <w:p w14:paraId="324ECA9C" w14:textId="77777777" w:rsidR="00026BA6" w:rsidRPr="00DB295A" w:rsidRDefault="00026BA6">
      <w:pPr>
        <w:pStyle w:val="a3"/>
        <w:spacing w:before="2"/>
        <w:ind w:left="0" w:firstLine="0"/>
        <w:jc w:val="left"/>
        <w:rPr>
          <w:sz w:val="24"/>
          <w:szCs w:val="24"/>
          <w:lang w:val="ru-RU"/>
        </w:rPr>
      </w:pPr>
    </w:p>
    <w:p w14:paraId="13BF8CA1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ind w:right="0" w:hanging="360"/>
        <w:jc w:val="left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Бюджетный </w:t>
      </w:r>
      <w:hyperlink r:id="rId5">
        <w:r w:rsidRPr="00DB295A">
          <w:rPr>
            <w:color w:val="0000FF"/>
            <w:sz w:val="24"/>
            <w:szCs w:val="24"/>
            <w:lang w:val="ru-RU"/>
          </w:rPr>
          <w:t>кодекс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РФ (далее - БК</w:t>
      </w:r>
      <w:r w:rsidRPr="00DB295A">
        <w:rPr>
          <w:spacing w:val="-7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РФ);</w:t>
      </w:r>
    </w:p>
    <w:p w14:paraId="3682BAAE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ind w:left="810" w:right="0"/>
        <w:jc w:val="left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Федеральный </w:t>
      </w:r>
      <w:hyperlink r:id="rId6">
        <w:r w:rsidRPr="00DB295A">
          <w:rPr>
            <w:color w:val="0000FF"/>
            <w:sz w:val="24"/>
            <w:szCs w:val="24"/>
            <w:lang w:val="ru-RU"/>
          </w:rPr>
          <w:t>закон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от 06.12.2011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402-ФЗ "О бухгалтерском учете" (далее - Закон </w:t>
      </w:r>
      <w:r w:rsidRPr="00DB295A">
        <w:rPr>
          <w:sz w:val="24"/>
          <w:szCs w:val="24"/>
        </w:rPr>
        <w:t>N</w:t>
      </w:r>
      <w:r w:rsidRPr="00DB295A">
        <w:rPr>
          <w:spacing w:val="-31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402-ФЗ);</w:t>
      </w:r>
    </w:p>
    <w:p w14:paraId="504075E8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09"/>
          <w:tab w:val="left" w:pos="810"/>
        </w:tabs>
        <w:ind w:left="810" w:right="0"/>
        <w:jc w:val="left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Федеральный </w:t>
      </w:r>
      <w:hyperlink r:id="rId7">
        <w:r w:rsidRPr="00DB295A">
          <w:rPr>
            <w:color w:val="0000FF"/>
            <w:sz w:val="24"/>
            <w:szCs w:val="24"/>
            <w:lang w:val="ru-RU"/>
          </w:rPr>
          <w:t>закон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от 12.01.1996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7-ФЗ "О некоммерческих организациях" (далее - Закон </w:t>
      </w:r>
      <w:r w:rsidRPr="00DB295A">
        <w:rPr>
          <w:sz w:val="24"/>
          <w:szCs w:val="24"/>
        </w:rPr>
        <w:t>N</w:t>
      </w:r>
      <w:r w:rsidRPr="00DB295A">
        <w:rPr>
          <w:spacing w:val="-31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7-ФЗ);</w:t>
      </w:r>
    </w:p>
    <w:p w14:paraId="53F8372C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ind w:hanging="36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- Федеральный </w:t>
      </w:r>
      <w:hyperlink r:id="rId8">
        <w:r w:rsidRPr="00DB295A">
          <w:rPr>
            <w:color w:val="0000FF"/>
            <w:sz w:val="24"/>
            <w:szCs w:val="24"/>
            <w:lang w:val="ru-RU"/>
          </w:rPr>
          <w:t>стандарт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утвержденный Приказом Минфина России от 31.12.2016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256н (далее - СГС "Концептуальные</w:t>
      </w:r>
      <w:r w:rsidRPr="00DB295A">
        <w:rPr>
          <w:spacing w:val="-22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основы");</w:t>
      </w:r>
    </w:p>
    <w:p w14:paraId="7469706B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ind w:right="112" w:hanging="36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Федеральный </w:t>
      </w:r>
      <w:hyperlink r:id="rId9">
        <w:r w:rsidRPr="00DB295A">
          <w:rPr>
            <w:color w:val="0000FF"/>
            <w:sz w:val="24"/>
            <w:szCs w:val="24"/>
            <w:lang w:val="ru-RU"/>
          </w:rPr>
          <w:t>стандарт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бухгалтерского учета для организаций государственного сектора "Основные средства", утвержденный Приказом Минфина России от 31.12.2016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257н (далее -  "Основные</w:t>
      </w:r>
      <w:r w:rsidRPr="00DB295A">
        <w:rPr>
          <w:spacing w:val="-22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средства");</w:t>
      </w:r>
    </w:p>
    <w:p w14:paraId="0C0AA61F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spacing w:before="2"/>
        <w:ind w:hanging="36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Федеральный </w:t>
      </w:r>
      <w:hyperlink r:id="rId10">
        <w:r w:rsidRPr="00DB295A">
          <w:rPr>
            <w:color w:val="0000FF"/>
            <w:sz w:val="24"/>
            <w:szCs w:val="24"/>
            <w:lang w:val="ru-RU"/>
          </w:rPr>
          <w:t>стандарт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бухгалтерского учета для организаций государственного сектора "Представление бухгалтерской (финансовой) отчетности", утвержденный Приказом Минфина России от 31.12.2016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260н (далее - СГС "Представление</w:t>
      </w:r>
      <w:r w:rsidRPr="00DB295A">
        <w:rPr>
          <w:spacing w:val="-9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отчетности");</w:t>
      </w:r>
    </w:p>
    <w:p w14:paraId="0F93A072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ind w:right="104" w:hanging="36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Федеральный </w:t>
      </w:r>
      <w:hyperlink r:id="rId11">
        <w:r w:rsidRPr="00DB295A">
          <w:rPr>
            <w:color w:val="0000FF"/>
            <w:sz w:val="24"/>
            <w:szCs w:val="24"/>
            <w:lang w:val="ru-RU"/>
          </w:rPr>
          <w:t>стандарт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бухгалтерского учета для организаций государственного сектора "Аренда", утвержденный Приказом Минфина России от 31.12.2016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258н (далее - СГС</w:t>
      </w:r>
      <w:r w:rsidRPr="00DB295A">
        <w:rPr>
          <w:spacing w:val="-16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"Аренда");</w:t>
      </w:r>
    </w:p>
    <w:p w14:paraId="2D7EFD32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spacing w:before="3"/>
        <w:ind w:right="110" w:hanging="36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Федеральный </w:t>
      </w:r>
      <w:hyperlink r:id="rId12">
        <w:r w:rsidRPr="00DB295A">
          <w:rPr>
            <w:color w:val="0000FF"/>
            <w:sz w:val="24"/>
            <w:szCs w:val="24"/>
            <w:lang w:val="ru-RU"/>
          </w:rPr>
          <w:t>стандарт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бухгалтерского учета для организаций государственного сектора "Обесценение активов", утвержденный Приказом Минфина России от 31.12.2016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259н (далее - СГС "Обесценение</w:t>
      </w:r>
      <w:r w:rsidRPr="00DB295A">
        <w:rPr>
          <w:spacing w:val="-26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активов");</w:t>
      </w:r>
    </w:p>
    <w:p w14:paraId="7BC44173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spacing w:before="1"/>
        <w:ind w:right="105" w:hanging="36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Федеральный </w:t>
      </w:r>
      <w:hyperlink r:id="rId13">
        <w:r w:rsidRPr="00DB295A">
          <w:rPr>
            <w:color w:val="0000FF"/>
            <w:sz w:val="24"/>
            <w:szCs w:val="24"/>
            <w:lang w:val="ru-RU"/>
          </w:rPr>
          <w:t>стандарт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бухгалтерского учета для организаций государственного сектора "Отчет о движении де- нежных средств", утвержденный Приказом Минфина России от 30.12.2017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278н (далее - СГС "Отчет о движении денежных</w:t>
      </w:r>
      <w:r w:rsidRPr="00DB295A">
        <w:rPr>
          <w:spacing w:val="-8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средств");</w:t>
      </w:r>
    </w:p>
    <w:p w14:paraId="330FD443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spacing w:before="1"/>
        <w:ind w:hanging="36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Федеральный </w:t>
      </w:r>
      <w:hyperlink r:id="rId14">
        <w:r w:rsidRPr="00DB295A">
          <w:rPr>
            <w:color w:val="0000FF"/>
            <w:sz w:val="24"/>
            <w:szCs w:val="24"/>
            <w:lang w:val="ru-RU"/>
          </w:rPr>
          <w:t>стандарт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бухгалтерского учета для организаций государственного сектора "Учетная политика, оценочные значения и ошибки", утвержденный Приказом Минфина России от 30.12.2017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274н (далее - СГС "Учетная</w:t>
      </w:r>
      <w:r w:rsidRPr="00DB295A">
        <w:rPr>
          <w:spacing w:val="-8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политика");</w:t>
      </w:r>
    </w:p>
    <w:p w14:paraId="014ECF02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ind w:right="100" w:hanging="36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Федеральный </w:t>
      </w:r>
      <w:hyperlink r:id="rId15">
        <w:r w:rsidRPr="00DB295A">
          <w:rPr>
            <w:color w:val="0000FF"/>
            <w:sz w:val="24"/>
            <w:szCs w:val="24"/>
            <w:lang w:val="ru-RU"/>
          </w:rPr>
          <w:t>стандарт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бухгалтерского учета для организаций государственного сектора "События после отчетной даты", утвержденный Приказом Минфина России от 30.12.2017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275н (далее - СГС "События после отчетной да- ты");</w:t>
      </w:r>
    </w:p>
    <w:p w14:paraId="476829D6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ind w:right="104" w:hanging="36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Федеральный </w:t>
      </w:r>
      <w:hyperlink r:id="rId16">
        <w:r w:rsidRPr="00DB295A">
          <w:rPr>
            <w:color w:val="0000FF"/>
            <w:sz w:val="24"/>
            <w:szCs w:val="24"/>
            <w:lang w:val="ru-RU"/>
          </w:rPr>
          <w:t>стандарт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бухгалтерского учета для организаций государственного сектора "Доходы", утвержденный Приказом Минфина России от 27.02.2018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32н (далее - СГС</w:t>
      </w:r>
      <w:r w:rsidRPr="00DB295A">
        <w:rPr>
          <w:spacing w:val="-18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"Доходы");</w:t>
      </w:r>
    </w:p>
    <w:p w14:paraId="0219D3BC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spacing w:before="1"/>
        <w:ind w:right="104" w:hanging="36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Федеральный </w:t>
      </w:r>
      <w:hyperlink r:id="rId17">
        <w:r w:rsidRPr="00DB295A">
          <w:rPr>
            <w:color w:val="0000FF"/>
            <w:sz w:val="24"/>
            <w:szCs w:val="24"/>
            <w:lang w:val="ru-RU"/>
          </w:rPr>
          <w:t>стандарт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бухгалтерского учета для организаций государственного сектора "Влияние изменений кур- сов иностранных валют", утвержденный Приказом Минфина России от 30.05.2018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122н (далее - СГС "Влияние изменений курсов иностранных</w:t>
      </w:r>
      <w:r w:rsidRPr="00DB295A">
        <w:rPr>
          <w:spacing w:val="-15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валют");</w:t>
      </w:r>
    </w:p>
    <w:p w14:paraId="33DC7BD6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ind w:hanging="36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Единый </w:t>
      </w:r>
      <w:hyperlink r:id="rId18">
        <w:r w:rsidRPr="00DB295A">
          <w:rPr>
            <w:color w:val="0000FF"/>
            <w:sz w:val="24"/>
            <w:szCs w:val="24"/>
            <w:lang w:val="ru-RU"/>
          </w:rPr>
          <w:t>план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утвержденный Приказом Минфина </w:t>
      </w:r>
      <w:r w:rsidRPr="00DB295A">
        <w:rPr>
          <w:sz w:val="24"/>
          <w:szCs w:val="24"/>
          <w:lang w:val="ru-RU"/>
        </w:rPr>
        <w:lastRenderedPageBreak/>
        <w:t xml:space="preserve">России от 01.12.2010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157н (далее - Единый план</w:t>
      </w:r>
      <w:r w:rsidRPr="00DB295A">
        <w:rPr>
          <w:spacing w:val="-8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счетов);</w:t>
      </w:r>
    </w:p>
    <w:p w14:paraId="2C877E7D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ind w:hanging="360"/>
        <w:rPr>
          <w:sz w:val="24"/>
          <w:szCs w:val="24"/>
          <w:lang w:val="ru-RU"/>
        </w:rPr>
      </w:pPr>
      <w:hyperlink r:id="rId19">
        <w:r w:rsidRPr="00DB295A">
          <w:rPr>
            <w:color w:val="0000FF"/>
            <w:sz w:val="24"/>
            <w:szCs w:val="24"/>
            <w:lang w:val="ru-RU"/>
          </w:rPr>
          <w:t>Инструкция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по применению Единого плана счетов бухгалтерского учета для органов государственной власти (гос</w:t>
      </w:r>
      <w:r w:rsidR="00DB295A">
        <w:rPr>
          <w:sz w:val="24"/>
          <w:szCs w:val="24"/>
          <w:lang w:val="ru-RU"/>
        </w:rPr>
        <w:t>у</w:t>
      </w:r>
      <w:r w:rsidRPr="00DB295A">
        <w:rPr>
          <w:sz w:val="24"/>
          <w:szCs w:val="24"/>
          <w:lang w:val="ru-RU"/>
        </w:rPr>
        <w:t xml:space="preserve">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утвержденная Приказом Минфина России от 01.12.2010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157н (далее - Инструкция </w:t>
      </w:r>
      <w:r w:rsidRPr="00DB295A">
        <w:rPr>
          <w:sz w:val="24"/>
          <w:szCs w:val="24"/>
        </w:rPr>
        <w:t>N</w:t>
      </w:r>
      <w:r w:rsidRPr="00DB295A">
        <w:rPr>
          <w:spacing w:val="-17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157н);</w:t>
      </w:r>
    </w:p>
    <w:p w14:paraId="650C3F4D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spacing w:before="1"/>
        <w:ind w:right="109" w:hanging="360"/>
        <w:rPr>
          <w:sz w:val="24"/>
          <w:szCs w:val="24"/>
          <w:lang w:val="ru-RU"/>
        </w:rPr>
      </w:pPr>
      <w:hyperlink r:id="rId20">
        <w:r w:rsidRPr="00DB295A">
          <w:rPr>
            <w:color w:val="0000FF"/>
            <w:sz w:val="24"/>
            <w:szCs w:val="24"/>
            <w:lang w:val="ru-RU"/>
          </w:rPr>
          <w:t>План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счетов бухгалтерского учета бюджетных учреждений, утвержденный Приказом Минфина России от 16.12.2010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174н (далее - План счетов бюджетных</w:t>
      </w:r>
      <w:r w:rsidRPr="00DB295A">
        <w:rPr>
          <w:spacing w:val="-13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учреждений);</w:t>
      </w:r>
    </w:p>
    <w:p w14:paraId="21E5482A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ind w:right="104" w:hanging="360"/>
        <w:rPr>
          <w:sz w:val="24"/>
          <w:szCs w:val="24"/>
          <w:lang w:val="ru-RU"/>
        </w:rPr>
      </w:pPr>
      <w:hyperlink r:id="rId21">
        <w:r w:rsidRPr="00DB295A">
          <w:rPr>
            <w:color w:val="0000FF"/>
            <w:sz w:val="24"/>
            <w:szCs w:val="24"/>
            <w:lang w:val="ru-RU"/>
          </w:rPr>
          <w:t>Инструкция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по применению Плана счетов бухгалтерского учета бюджетных учреждений, утвержденная Приказом Минфина России от 16.12.2010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174н (далее - Инструкция </w:t>
      </w:r>
      <w:r w:rsidRPr="00DB295A">
        <w:rPr>
          <w:sz w:val="24"/>
          <w:szCs w:val="24"/>
        </w:rPr>
        <w:t>N</w:t>
      </w:r>
      <w:r w:rsidRPr="00DB295A">
        <w:rPr>
          <w:spacing w:val="-15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174н);</w:t>
      </w:r>
    </w:p>
    <w:p w14:paraId="740E28E7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ind w:right="98" w:hanging="360"/>
        <w:rPr>
          <w:sz w:val="24"/>
          <w:szCs w:val="24"/>
        </w:rPr>
      </w:pPr>
      <w:hyperlink r:id="rId22">
        <w:r w:rsidRPr="00DB295A">
          <w:rPr>
            <w:color w:val="0000FF"/>
            <w:sz w:val="24"/>
            <w:szCs w:val="24"/>
            <w:lang w:val="ru-RU"/>
          </w:rPr>
          <w:t>Приказ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Минфина России от 30.03.2015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</w:t>
      </w:r>
      <w:r w:rsidRPr="00DB295A">
        <w:rPr>
          <w:sz w:val="24"/>
          <w:szCs w:val="24"/>
        </w:rPr>
        <w:t>(далее - Приказ Минфина России N</w:t>
      </w:r>
      <w:r w:rsidRPr="00DB295A">
        <w:rPr>
          <w:spacing w:val="-1"/>
          <w:sz w:val="24"/>
          <w:szCs w:val="24"/>
        </w:rPr>
        <w:t xml:space="preserve"> </w:t>
      </w:r>
      <w:r w:rsidRPr="00DB295A">
        <w:rPr>
          <w:sz w:val="24"/>
          <w:szCs w:val="24"/>
        </w:rPr>
        <w:t>52н);</w:t>
      </w:r>
    </w:p>
    <w:p w14:paraId="5E442837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ind w:right="102" w:hanging="36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Методические </w:t>
      </w:r>
      <w:hyperlink r:id="rId23">
        <w:r w:rsidRPr="00DB295A">
          <w:rPr>
            <w:color w:val="0000FF"/>
            <w:sz w:val="24"/>
            <w:szCs w:val="24"/>
            <w:lang w:val="ru-RU"/>
          </w:rPr>
          <w:t>указания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по применению форм первичных учетных документов и формированию регистров бухгал</w:t>
      </w:r>
      <w:r w:rsidR="00DB295A">
        <w:rPr>
          <w:sz w:val="24"/>
          <w:szCs w:val="24"/>
          <w:lang w:val="ru-RU"/>
        </w:rPr>
        <w:t>т</w:t>
      </w:r>
      <w:r w:rsidRPr="00DB295A">
        <w:rPr>
          <w:sz w:val="24"/>
          <w:szCs w:val="24"/>
          <w:lang w:val="ru-RU"/>
        </w:rPr>
        <w:t xml:space="preserve">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(Приложение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5 к Приказу Минфина России от 30.03.2015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52н) (далее - Методические указания </w:t>
      </w:r>
      <w:r w:rsidRPr="00DB295A">
        <w:rPr>
          <w:sz w:val="24"/>
          <w:szCs w:val="24"/>
        </w:rPr>
        <w:t>N</w:t>
      </w:r>
      <w:r w:rsidRPr="00DB295A">
        <w:rPr>
          <w:spacing w:val="1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52н);</w:t>
      </w:r>
    </w:p>
    <w:p w14:paraId="77C7C162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ind w:right="108" w:hanging="360"/>
        <w:rPr>
          <w:sz w:val="24"/>
          <w:szCs w:val="24"/>
          <w:lang w:val="ru-RU"/>
        </w:rPr>
      </w:pPr>
      <w:hyperlink r:id="rId24">
        <w:r w:rsidRPr="00DB295A">
          <w:rPr>
            <w:color w:val="0000FF"/>
            <w:sz w:val="24"/>
            <w:szCs w:val="24"/>
            <w:lang w:val="ru-RU"/>
          </w:rPr>
          <w:t>Указание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Банка России от 11.03.2014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(далее - Указание </w:t>
      </w:r>
      <w:r w:rsidRPr="00DB295A">
        <w:rPr>
          <w:sz w:val="24"/>
          <w:szCs w:val="24"/>
        </w:rPr>
        <w:t>N</w:t>
      </w:r>
      <w:r w:rsidRPr="00DB295A">
        <w:rPr>
          <w:spacing w:val="-7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3210-У);</w:t>
      </w:r>
    </w:p>
    <w:p w14:paraId="4552D306" w14:textId="77777777" w:rsidR="00026BA6" w:rsidRPr="00DB295A" w:rsidRDefault="00D8040B">
      <w:pPr>
        <w:pStyle w:val="a4"/>
        <w:numPr>
          <w:ilvl w:val="0"/>
          <w:numId w:val="10"/>
        </w:numPr>
        <w:tabs>
          <w:tab w:val="left" w:pos="810"/>
        </w:tabs>
        <w:spacing w:before="1"/>
        <w:ind w:right="100" w:hanging="360"/>
        <w:rPr>
          <w:sz w:val="24"/>
          <w:szCs w:val="24"/>
          <w:lang w:val="ru-RU"/>
        </w:rPr>
      </w:pPr>
      <w:hyperlink r:id="rId25">
        <w:r w:rsidRPr="00DB295A">
          <w:rPr>
            <w:color w:val="0000FF"/>
            <w:sz w:val="24"/>
            <w:szCs w:val="24"/>
            <w:lang w:val="ru-RU"/>
          </w:rPr>
          <w:t>Указание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Банка России от 07.10.2013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3073-У "Об осуществлении наличных расчетов" (далее - Указание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3073- У);</w:t>
      </w:r>
    </w:p>
    <w:p w14:paraId="157661ED" w14:textId="77777777" w:rsidR="00026BA6" w:rsidRPr="00DB295A" w:rsidRDefault="00D8040B">
      <w:pPr>
        <w:pStyle w:val="a4"/>
        <w:numPr>
          <w:ilvl w:val="1"/>
          <w:numId w:val="10"/>
        </w:numPr>
        <w:tabs>
          <w:tab w:val="left" w:pos="930"/>
        </w:tabs>
        <w:spacing w:before="88"/>
        <w:ind w:right="146" w:hanging="36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Методические </w:t>
      </w:r>
      <w:hyperlink r:id="rId26">
        <w:r w:rsidRPr="00DB295A">
          <w:rPr>
            <w:color w:val="0000FF"/>
            <w:sz w:val="24"/>
            <w:szCs w:val="24"/>
            <w:lang w:val="ru-RU"/>
          </w:rPr>
          <w:t>указания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по инвентаризации имущества и финансовых обязательств, утвержденные Приказом Минфина России от 13.06.1995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49 (далее - Методические указания </w:t>
      </w:r>
      <w:r w:rsidRPr="00DB295A">
        <w:rPr>
          <w:sz w:val="24"/>
          <w:szCs w:val="24"/>
        </w:rPr>
        <w:t>N</w:t>
      </w:r>
      <w:r w:rsidRPr="00DB295A">
        <w:rPr>
          <w:spacing w:val="-21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49);</w:t>
      </w:r>
    </w:p>
    <w:p w14:paraId="79978547" w14:textId="77777777" w:rsidR="00026BA6" w:rsidRPr="00DB295A" w:rsidRDefault="00D8040B">
      <w:pPr>
        <w:pStyle w:val="a4"/>
        <w:numPr>
          <w:ilvl w:val="1"/>
          <w:numId w:val="10"/>
        </w:numPr>
        <w:tabs>
          <w:tab w:val="left" w:pos="930"/>
        </w:tabs>
        <w:ind w:right="143" w:hanging="36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Методические </w:t>
      </w:r>
      <w:hyperlink r:id="rId27">
        <w:r w:rsidRPr="00DB295A">
          <w:rPr>
            <w:color w:val="0000FF"/>
            <w:sz w:val="24"/>
            <w:szCs w:val="24"/>
            <w:lang w:val="ru-RU"/>
          </w:rPr>
          <w:t>рекомендации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"Нормы расхода топлива и смазочных материалов на автомобильном транспорте", введенные в действие Распоряжением Минтранса России от 14.03.2008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АМ-23-р (далее - Методические рекомендации </w:t>
      </w:r>
      <w:r w:rsidRPr="00DB295A">
        <w:rPr>
          <w:sz w:val="24"/>
          <w:szCs w:val="24"/>
        </w:rPr>
        <w:t>N</w:t>
      </w:r>
      <w:r w:rsidRPr="00DB295A">
        <w:rPr>
          <w:spacing w:val="-3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АМ-23-р);</w:t>
      </w:r>
    </w:p>
    <w:p w14:paraId="44E1003C" w14:textId="77777777" w:rsidR="00026BA6" w:rsidRPr="00DB295A" w:rsidRDefault="00D8040B">
      <w:pPr>
        <w:pStyle w:val="a4"/>
        <w:numPr>
          <w:ilvl w:val="1"/>
          <w:numId w:val="10"/>
        </w:numPr>
        <w:tabs>
          <w:tab w:val="left" w:pos="930"/>
        </w:tabs>
        <w:spacing w:before="2"/>
        <w:ind w:right="139" w:hanging="360"/>
        <w:rPr>
          <w:sz w:val="24"/>
          <w:szCs w:val="24"/>
          <w:lang w:val="ru-RU"/>
        </w:rPr>
      </w:pPr>
      <w:hyperlink r:id="rId28">
        <w:r w:rsidRPr="00DB295A">
          <w:rPr>
            <w:color w:val="0000FF"/>
            <w:sz w:val="24"/>
            <w:szCs w:val="24"/>
            <w:lang w:val="ru-RU"/>
          </w:rPr>
          <w:t>Правила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учета и хранения драгоценных металлов, драгоценных камней и продукции из них, а также ведения соответствующей отчетности, утвержденные Постановлением Правительства РФ от 28.09.2000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731 (далее - Правила учета и хранения драгоценных металлов, драгоценных камней и продукции из них, а также ведения соответствующей отчетности);</w:t>
      </w:r>
    </w:p>
    <w:p w14:paraId="06D2D8FD" w14:textId="77777777" w:rsidR="00026BA6" w:rsidRPr="00DB295A" w:rsidRDefault="00D8040B">
      <w:pPr>
        <w:pStyle w:val="a4"/>
        <w:numPr>
          <w:ilvl w:val="1"/>
          <w:numId w:val="10"/>
        </w:numPr>
        <w:tabs>
          <w:tab w:val="left" w:pos="930"/>
        </w:tabs>
        <w:ind w:right="147" w:hanging="360"/>
        <w:rPr>
          <w:sz w:val="24"/>
          <w:szCs w:val="24"/>
          <w:lang w:val="ru-RU"/>
        </w:rPr>
      </w:pPr>
      <w:hyperlink r:id="rId29">
        <w:r w:rsidRPr="00DB295A">
          <w:rPr>
            <w:color w:val="0000FF"/>
            <w:sz w:val="24"/>
            <w:szCs w:val="24"/>
            <w:lang w:val="ru-RU"/>
          </w:rPr>
          <w:t>Инструкция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Приказом Минфина России от 25.03.2011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33н (далее - Инструкция </w:t>
      </w:r>
      <w:r w:rsidRPr="00DB295A">
        <w:rPr>
          <w:sz w:val="24"/>
          <w:szCs w:val="24"/>
        </w:rPr>
        <w:t>N</w:t>
      </w:r>
      <w:r w:rsidRPr="00DB295A">
        <w:rPr>
          <w:spacing w:val="-6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33н);</w:t>
      </w:r>
    </w:p>
    <w:p w14:paraId="61DB178F" w14:textId="77777777" w:rsidR="00026BA6" w:rsidRPr="00DB295A" w:rsidRDefault="00D8040B">
      <w:pPr>
        <w:pStyle w:val="a4"/>
        <w:numPr>
          <w:ilvl w:val="1"/>
          <w:numId w:val="10"/>
        </w:numPr>
        <w:tabs>
          <w:tab w:val="left" w:pos="930"/>
        </w:tabs>
        <w:ind w:right="141" w:hanging="360"/>
        <w:rPr>
          <w:sz w:val="24"/>
          <w:szCs w:val="24"/>
          <w:lang w:val="ru-RU"/>
        </w:rPr>
      </w:pPr>
      <w:hyperlink r:id="rId30">
        <w:r w:rsidRPr="00DB295A">
          <w:rPr>
            <w:color w:val="0000FF"/>
            <w:sz w:val="24"/>
            <w:szCs w:val="24"/>
            <w:lang w:val="ru-RU"/>
          </w:rPr>
          <w:t>Приказ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Минфина России от 09.12.2016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231н "Об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обращении" (далее - Приказ Минфина России </w:t>
      </w:r>
      <w:r w:rsidRPr="00DB295A">
        <w:rPr>
          <w:sz w:val="24"/>
          <w:szCs w:val="24"/>
        </w:rPr>
        <w:t>N</w:t>
      </w:r>
      <w:r w:rsidRPr="00DB295A">
        <w:rPr>
          <w:spacing w:val="-14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231н);</w:t>
      </w:r>
    </w:p>
    <w:p w14:paraId="2D23A4E3" w14:textId="77777777" w:rsidR="00026BA6" w:rsidRPr="00DB295A" w:rsidRDefault="00D8040B">
      <w:pPr>
        <w:pStyle w:val="a4"/>
        <w:numPr>
          <w:ilvl w:val="1"/>
          <w:numId w:val="10"/>
        </w:numPr>
        <w:tabs>
          <w:tab w:val="left" w:pos="930"/>
        </w:tabs>
        <w:ind w:right="150" w:hanging="360"/>
        <w:rPr>
          <w:sz w:val="24"/>
          <w:szCs w:val="24"/>
          <w:lang w:val="ru-RU"/>
        </w:rPr>
      </w:pPr>
      <w:hyperlink r:id="rId31">
        <w:r w:rsidRPr="00DB295A">
          <w:rPr>
            <w:color w:val="0000FF"/>
            <w:sz w:val="24"/>
            <w:szCs w:val="24"/>
            <w:lang w:val="ru-RU"/>
          </w:rPr>
          <w:t>Порядок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формирования и применения кодов бюджетной классификации Российской Федерации, утвержденный Приказом Минфина России от 08.06.2018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132н (далее - Порядок </w:t>
      </w:r>
      <w:r w:rsidRPr="00DB295A">
        <w:rPr>
          <w:sz w:val="24"/>
          <w:szCs w:val="24"/>
        </w:rPr>
        <w:t>N</w:t>
      </w:r>
      <w:r w:rsidRPr="00DB295A">
        <w:rPr>
          <w:spacing w:val="-11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132н);</w:t>
      </w:r>
    </w:p>
    <w:p w14:paraId="4B796D6F" w14:textId="77777777" w:rsidR="00026BA6" w:rsidRPr="00DB295A" w:rsidRDefault="00DB295A" w:rsidP="00DB295A">
      <w:pPr>
        <w:pStyle w:val="a3"/>
        <w:spacing w:before="1" w:line="256" w:lineRule="auto"/>
        <w:ind w:left="993" w:right="353" w:hanging="426"/>
        <w:jc w:val="left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 xml:space="preserve">-     </w:t>
      </w:r>
      <w:hyperlink r:id="rId32">
        <w:r w:rsidR="00D8040B" w:rsidRPr="00DB295A">
          <w:rPr>
            <w:color w:val="0000FF"/>
            <w:sz w:val="24"/>
            <w:szCs w:val="24"/>
            <w:lang w:val="ru-RU"/>
          </w:rPr>
          <w:t>Порядок</w:t>
        </w:r>
      </w:hyperlink>
      <w:r w:rsidR="00D8040B" w:rsidRPr="00DB295A">
        <w:rPr>
          <w:color w:val="0000FF"/>
          <w:sz w:val="24"/>
          <w:szCs w:val="24"/>
          <w:lang w:val="ru-RU"/>
        </w:rPr>
        <w:t xml:space="preserve"> </w:t>
      </w:r>
      <w:r w:rsidR="00D8040B" w:rsidRPr="00DB295A">
        <w:rPr>
          <w:sz w:val="24"/>
          <w:szCs w:val="24"/>
          <w:lang w:val="ru-RU"/>
        </w:rPr>
        <w:t xml:space="preserve">применения классификации операций сектора государственного управления, утвержденный Приказом Минфина России от 29.11.2017 </w:t>
      </w:r>
      <w:r w:rsidR="00D8040B" w:rsidRPr="00DB295A">
        <w:rPr>
          <w:sz w:val="24"/>
          <w:szCs w:val="24"/>
        </w:rPr>
        <w:t>N</w:t>
      </w:r>
      <w:r w:rsidR="00D8040B" w:rsidRPr="00DB295A">
        <w:rPr>
          <w:sz w:val="24"/>
          <w:szCs w:val="24"/>
          <w:lang w:val="ru-RU"/>
        </w:rPr>
        <w:t xml:space="preserve"> 209н (далее - Порядок применения КОСГУ, Порядок </w:t>
      </w:r>
      <w:r w:rsidR="00D8040B" w:rsidRPr="00DB295A">
        <w:rPr>
          <w:sz w:val="24"/>
          <w:szCs w:val="24"/>
        </w:rPr>
        <w:t>N</w:t>
      </w:r>
      <w:r w:rsidR="00D8040B" w:rsidRPr="00DB295A">
        <w:rPr>
          <w:sz w:val="24"/>
          <w:szCs w:val="24"/>
          <w:lang w:val="ru-RU"/>
        </w:rPr>
        <w:t xml:space="preserve"> 209н);</w:t>
      </w:r>
    </w:p>
    <w:p w14:paraId="0C68146B" w14:textId="615CA3B9" w:rsidR="00026BA6" w:rsidRPr="00DB295A" w:rsidRDefault="00D8040B">
      <w:pPr>
        <w:pStyle w:val="a3"/>
        <w:spacing w:before="162"/>
        <w:ind w:left="222" w:firstLine="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lastRenderedPageBreak/>
        <w:t>В 20</w:t>
      </w:r>
      <w:r w:rsidR="0056162A">
        <w:rPr>
          <w:sz w:val="24"/>
          <w:szCs w:val="24"/>
          <w:lang w:val="ru-RU"/>
        </w:rPr>
        <w:t>2</w:t>
      </w:r>
      <w:r w:rsidR="0006220A">
        <w:rPr>
          <w:sz w:val="24"/>
          <w:szCs w:val="24"/>
          <w:lang w:val="ru-RU"/>
        </w:rPr>
        <w:t>5</w:t>
      </w:r>
      <w:r w:rsidRPr="00DB295A">
        <w:rPr>
          <w:sz w:val="24"/>
          <w:szCs w:val="24"/>
          <w:lang w:val="ru-RU"/>
        </w:rPr>
        <w:t xml:space="preserve"> году бухгалтерский учет учреждения осуществляется на основании следующих положений:</w:t>
      </w:r>
    </w:p>
    <w:p w14:paraId="0FE3FF3A" w14:textId="77777777" w:rsidR="00026BA6" w:rsidRPr="00DB295A" w:rsidRDefault="00DB295A" w:rsidP="00DB295A">
      <w:pPr>
        <w:pStyle w:val="a4"/>
        <w:numPr>
          <w:ilvl w:val="0"/>
          <w:numId w:val="9"/>
        </w:numPr>
        <w:tabs>
          <w:tab w:val="left" w:pos="567"/>
        </w:tabs>
        <w:spacing w:before="179" w:line="256" w:lineRule="auto"/>
        <w:ind w:right="200" w:firstLine="0"/>
        <w:jc w:val="both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 </w:t>
      </w:r>
      <w:r w:rsidR="00D8040B" w:rsidRPr="00DB295A">
        <w:rPr>
          <w:sz w:val="24"/>
          <w:szCs w:val="24"/>
          <w:lang w:val="ru-RU"/>
        </w:rPr>
        <w:t xml:space="preserve">Ведение бухгалтерского учета </w:t>
      </w:r>
      <w:r w:rsidRPr="00DB295A">
        <w:rPr>
          <w:sz w:val="24"/>
          <w:szCs w:val="24"/>
          <w:lang w:val="ru-RU"/>
        </w:rPr>
        <w:t>учреждения осуществляется бухгалтерией</w:t>
      </w:r>
      <w:r w:rsidR="00D8040B" w:rsidRPr="00DB295A">
        <w:rPr>
          <w:sz w:val="24"/>
          <w:szCs w:val="24"/>
          <w:lang w:val="ru-RU"/>
        </w:rPr>
        <w:t xml:space="preserve"> учреждения, ответственность за </w:t>
      </w:r>
      <w:r w:rsidRPr="00DB295A">
        <w:rPr>
          <w:sz w:val="24"/>
          <w:szCs w:val="24"/>
          <w:lang w:val="ru-RU"/>
        </w:rPr>
        <w:t>ведение учета</w:t>
      </w:r>
      <w:r w:rsidR="00D8040B" w:rsidRPr="00DB295A">
        <w:rPr>
          <w:sz w:val="24"/>
          <w:szCs w:val="24"/>
          <w:lang w:val="ru-RU"/>
        </w:rPr>
        <w:t xml:space="preserve"> возложена на главного бухгалтера. (Основание: </w:t>
      </w:r>
      <w:hyperlink r:id="rId33">
        <w:r w:rsidR="00D8040B" w:rsidRPr="00DB295A">
          <w:rPr>
            <w:color w:val="0462C1"/>
            <w:sz w:val="24"/>
            <w:szCs w:val="24"/>
            <w:u w:val="single" w:color="0462C1"/>
            <w:lang w:val="ru-RU"/>
          </w:rPr>
          <w:t xml:space="preserve">ч. 3 ст. 7 </w:t>
        </w:r>
      </w:hyperlink>
      <w:r w:rsidR="00D8040B" w:rsidRPr="00DB295A">
        <w:rPr>
          <w:sz w:val="24"/>
          <w:szCs w:val="24"/>
          <w:lang w:val="ru-RU"/>
        </w:rPr>
        <w:t xml:space="preserve">Закона </w:t>
      </w:r>
      <w:r w:rsidR="00D8040B" w:rsidRPr="00DB295A">
        <w:rPr>
          <w:sz w:val="24"/>
          <w:szCs w:val="24"/>
        </w:rPr>
        <w:t>N</w:t>
      </w:r>
      <w:r w:rsidR="00D8040B" w:rsidRPr="00DB295A">
        <w:rPr>
          <w:spacing w:val="-17"/>
          <w:sz w:val="24"/>
          <w:szCs w:val="24"/>
          <w:lang w:val="ru-RU"/>
        </w:rPr>
        <w:t xml:space="preserve"> </w:t>
      </w:r>
      <w:r w:rsidR="00D8040B" w:rsidRPr="00DB295A">
        <w:rPr>
          <w:sz w:val="24"/>
          <w:szCs w:val="24"/>
          <w:lang w:val="ru-RU"/>
        </w:rPr>
        <w:t>402-ФЗ);</w:t>
      </w:r>
    </w:p>
    <w:p w14:paraId="38C309F2" w14:textId="77777777" w:rsidR="00026BA6" w:rsidRPr="00DB295A" w:rsidRDefault="00D8040B" w:rsidP="00DB295A">
      <w:pPr>
        <w:pStyle w:val="a4"/>
        <w:numPr>
          <w:ilvl w:val="0"/>
          <w:numId w:val="9"/>
        </w:numPr>
        <w:tabs>
          <w:tab w:val="left" w:pos="458"/>
          <w:tab w:val="left" w:pos="567"/>
        </w:tabs>
        <w:spacing w:before="163"/>
        <w:ind w:right="142" w:firstLine="0"/>
        <w:jc w:val="both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Бухгалтерский учет ведется в электронном виде с применением программных продуктов. (Основание: п. п. 6, 19 Инструкции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157н, п. 9 СГС "Учетная</w:t>
      </w:r>
      <w:r w:rsidRPr="00DB295A">
        <w:rPr>
          <w:spacing w:val="-13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политика");</w:t>
      </w:r>
    </w:p>
    <w:p w14:paraId="2D615365" w14:textId="77777777" w:rsidR="00026BA6" w:rsidRPr="00DB295A" w:rsidRDefault="00026BA6" w:rsidP="00DB295A">
      <w:pPr>
        <w:pStyle w:val="a3"/>
        <w:tabs>
          <w:tab w:val="left" w:pos="567"/>
        </w:tabs>
        <w:spacing w:before="2"/>
        <w:ind w:left="0" w:firstLine="0"/>
        <w:jc w:val="left"/>
        <w:rPr>
          <w:sz w:val="24"/>
          <w:szCs w:val="24"/>
          <w:lang w:val="ru-RU"/>
        </w:rPr>
      </w:pPr>
    </w:p>
    <w:p w14:paraId="09C9124D" w14:textId="77777777" w:rsidR="00026BA6" w:rsidRPr="00DB295A" w:rsidRDefault="00D8040B" w:rsidP="00DB295A">
      <w:pPr>
        <w:pStyle w:val="a3"/>
        <w:tabs>
          <w:tab w:val="left" w:pos="567"/>
        </w:tabs>
        <w:spacing w:before="1"/>
        <w:ind w:left="222" w:firstLine="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>3.</w:t>
      </w:r>
      <w:r w:rsidR="00DB295A" w:rsidRPr="00DB295A">
        <w:rPr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Для отражения объектов учета и изменяющих их фактов хозяйственной жизни используются:</w:t>
      </w:r>
    </w:p>
    <w:p w14:paraId="01CFC7D4" w14:textId="77777777" w:rsidR="00026BA6" w:rsidRPr="00DB295A" w:rsidRDefault="00D8040B" w:rsidP="00DB295A">
      <w:pPr>
        <w:pStyle w:val="a3"/>
        <w:tabs>
          <w:tab w:val="left" w:pos="567"/>
        </w:tabs>
        <w:ind w:left="358" w:firstLine="0"/>
        <w:jc w:val="left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- унифицированные </w:t>
      </w:r>
      <w:hyperlink r:id="rId34">
        <w:r w:rsidRPr="00DB295A">
          <w:rPr>
            <w:color w:val="0462C1"/>
            <w:sz w:val="24"/>
            <w:szCs w:val="24"/>
            <w:u w:val="single" w:color="0462C1"/>
            <w:lang w:val="ru-RU"/>
          </w:rPr>
          <w:t xml:space="preserve">формы </w:t>
        </w:r>
      </w:hyperlink>
      <w:r w:rsidRPr="00DB295A">
        <w:rPr>
          <w:sz w:val="24"/>
          <w:szCs w:val="24"/>
          <w:lang w:val="ru-RU"/>
        </w:rPr>
        <w:t xml:space="preserve">первичных учетных документов, утвержденные Приказом Минфина России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52н;</w:t>
      </w:r>
    </w:p>
    <w:p w14:paraId="1B31B7CE" w14:textId="77777777" w:rsidR="00026BA6" w:rsidRDefault="00D8040B" w:rsidP="00DB295A">
      <w:pPr>
        <w:pStyle w:val="a4"/>
        <w:numPr>
          <w:ilvl w:val="0"/>
          <w:numId w:val="8"/>
        </w:numPr>
        <w:tabs>
          <w:tab w:val="left" w:pos="567"/>
          <w:tab w:val="left" w:pos="929"/>
          <w:tab w:val="left" w:pos="930"/>
        </w:tabs>
        <w:ind w:right="139" w:firstLine="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формы первичных (сводных) учетных документов, применяемых для оформления хозяйственных операций, отличных от унифицированных, разработанных в соответствии с требованиями п. 7 Инструкции № 157н приведены в </w:t>
      </w:r>
      <w:r w:rsidRPr="00DB295A">
        <w:rPr>
          <w:color w:val="4471C4"/>
          <w:sz w:val="24"/>
          <w:szCs w:val="24"/>
          <w:u w:val="single" w:color="4471C4"/>
          <w:lang w:val="ru-RU"/>
        </w:rPr>
        <w:t xml:space="preserve">Приложении </w:t>
      </w:r>
      <w:r w:rsidRPr="00DB295A">
        <w:rPr>
          <w:sz w:val="24"/>
          <w:szCs w:val="24"/>
          <w:lang w:val="ru-RU"/>
        </w:rPr>
        <w:t xml:space="preserve">к Учетной политике. самостоятельно разработанные формы первичных учетных документов, образцы которых приведены в </w:t>
      </w:r>
      <w:hyperlink r:id="rId35">
        <w:r w:rsidRPr="00DB295A">
          <w:rPr>
            <w:color w:val="4471C4"/>
            <w:sz w:val="24"/>
            <w:szCs w:val="24"/>
            <w:u w:val="single" w:color="4471C4"/>
            <w:lang w:val="ru-RU"/>
          </w:rPr>
          <w:t xml:space="preserve">Приложении </w:t>
        </w:r>
      </w:hyperlink>
      <w:r w:rsidRPr="00DB295A">
        <w:rPr>
          <w:sz w:val="24"/>
          <w:szCs w:val="24"/>
          <w:lang w:val="ru-RU"/>
        </w:rPr>
        <w:t xml:space="preserve">к Учетной политике. (Основание: </w:t>
      </w:r>
      <w:hyperlink r:id="rId36">
        <w:r w:rsidRPr="00DB295A">
          <w:rPr>
            <w:color w:val="0462C1"/>
            <w:sz w:val="24"/>
            <w:szCs w:val="24"/>
            <w:u w:val="single" w:color="0462C1"/>
            <w:lang w:val="ru-RU"/>
          </w:rPr>
          <w:t xml:space="preserve">ч. 2 ст. 9 </w:t>
        </w:r>
      </w:hyperlink>
      <w:r w:rsidRPr="00DB295A">
        <w:rPr>
          <w:sz w:val="24"/>
          <w:szCs w:val="24"/>
          <w:lang w:val="ru-RU"/>
        </w:rPr>
        <w:t xml:space="preserve">Федерального закона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402-ФЗ, </w:t>
      </w:r>
      <w:hyperlink r:id="rId37">
        <w:r w:rsidRPr="00DB295A">
          <w:rPr>
            <w:color w:val="0462C1"/>
            <w:sz w:val="24"/>
            <w:szCs w:val="24"/>
            <w:u w:val="single" w:color="0462C1"/>
            <w:lang w:val="ru-RU"/>
          </w:rPr>
          <w:t xml:space="preserve">п. 25 </w:t>
        </w:r>
      </w:hyperlink>
      <w:r w:rsidRPr="00DB295A">
        <w:rPr>
          <w:sz w:val="24"/>
          <w:szCs w:val="24"/>
          <w:lang w:val="ru-RU"/>
        </w:rPr>
        <w:t>ФСБУ "Концепт</w:t>
      </w:r>
      <w:r w:rsidR="00DB295A" w:rsidRPr="00DB295A">
        <w:rPr>
          <w:sz w:val="24"/>
          <w:szCs w:val="24"/>
          <w:lang w:val="ru-RU"/>
        </w:rPr>
        <w:t>у</w:t>
      </w:r>
      <w:r w:rsidRPr="00DB295A">
        <w:rPr>
          <w:sz w:val="24"/>
          <w:szCs w:val="24"/>
          <w:lang w:val="ru-RU"/>
        </w:rPr>
        <w:t xml:space="preserve">альные основы", </w:t>
      </w:r>
      <w:hyperlink r:id="rId38">
        <w:r w:rsidRPr="00DB295A">
          <w:rPr>
            <w:color w:val="0462C1"/>
            <w:sz w:val="24"/>
            <w:szCs w:val="24"/>
            <w:u w:val="single" w:color="0462C1"/>
            <w:lang w:val="ru-RU"/>
          </w:rPr>
          <w:t>п. п. 6</w:t>
        </w:r>
        <w:r w:rsidRPr="00DB295A">
          <w:rPr>
            <w:sz w:val="24"/>
            <w:szCs w:val="24"/>
            <w:lang w:val="ru-RU"/>
          </w:rPr>
          <w:t>,</w:t>
        </w:r>
      </w:hyperlink>
      <w:r w:rsidRPr="00DB295A">
        <w:rPr>
          <w:sz w:val="24"/>
          <w:szCs w:val="24"/>
          <w:lang w:val="ru-RU"/>
        </w:rPr>
        <w:t xml:space="preserve"> </w:t>
      </w:r>
      <w:hyperlink r:id="rId39">
        <w:r w:rsidRPr="00DB295A">
          <w:rPr>
            <w:color w:val="0462C1"/>
            <w:sz w:val="24"/>
            <w:szCs w:val="24"/>
            <w:u w:val="single" w:color="0462C1"/>
            <w:lang w:val="ru-RU"/>
          </w:rPr>
          <w:t xml:space="preserve">7 </w:t>
        </w:r>
      </w:hyperlink>
      <w:r w:rsidRPr="00DB295A">
        <w:rPr>
          <w:sz w:val="24"/>
          <w:szCs w:val="24"/>
          <w:lang w:val="ru-RU"/>
        </w:rPr>
        <w:t xml:space="preserve">Инструкции </w:t>
      </w:r>
      <w:r w:rsidRPr="00DB295A">
        <w:rPr>
          <w:sz w:val="24"/>
          <w:szCs w:val="24"/>
        </w:rPr>
        <w:t>N</w:t>
      </w:r>
      <w:r w:rsidRPr="00DB295A">
        <w:rPr>
          <w:spacing w:val="-14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157н)</w:t>
      </w:r>
    </w:p>
    <w:p w14:paraId="5D651E9F" w14:textId="77777777" w:rsidR="00DB295A" w:rsidRPr="00DB295A" w:rsidRDefault="00DB295A" w:rsidP="00DB295A">
      <w:pPr>
        <w:pStyle w:val="a4"/>
        <w:tabs>
          <w:tab w:val="left" w:pos="567"/>
          <w:tab w:val="left" w:pos="929"/>
          <w:tab w:val="left" w:pos="930"/>
        </w:tabs>
        <w:ind w:left="222" w:right="139" w:firstLine="0"/>
        <w:rPr>
          <w:sz w:val="24"/>
          <w:szCs w:val="24"/>
          <w:lang w:val="ru-RU"/>
        </w:rPr>
      </w:pPr>
    </w:p>
    <w:p w14:paraId="0B54A0DE" w14:textId="77777777" w:rsidR="00026BA6" w:rsidRDefault="00D8040B" w:rsidP="00DB295A">
      <w:pPr>
        <w:pStyle w:val="a4"/>
        <w:numPr>
          <w:ilvl w:val="0"/>
          <w:numId w:val="7"/>
        </w:numPr>
        <w:tabs>
          <w:tab w:val="left" w:pos="567"/>
          <w:tab w:val="left" w:pos="929"/>
          <w:tab w:val="left" w:pos="930"/>
        </w:tabs>
        <w:spacing w:before="1" w:line="259" w:lineRule="auto"/>
        <w:ind w:right="313" w:firstLine="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Первичные (сводные) учетные документы составляются на бумажных носителях. (Основание: </w:t>
      </w:r>
      <w:hyperlink r:id="rId40">
        <w:r w:rsidRPr="00DB295A">
          <w:rPr>
            <w:color w:val="0462C1"/>
            <w:sz w:val="24"/>
            <w:szCs w:val="24"/>
            <w:u w:val="single" w:color="0462C1"/>
            <w:lang w:val="ru-RU"/>
          </w:rPr>
          <w:t xml:space="preserve">ч. 5 ст. 9 </w:t>
        </w:r>
      </w:hyperlink>
      <w:r w:rsidRPr="00DB295A">
        <w:rPr>
          <w:sz w:val="24"/>
          <w:szCs w:val="24"/>
          <w:lang w:val="ru-RU"/>
        </w:rPr>
        <w:t xml:space="preserve">Закона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402-ФЗ, </w:t>
      </w:r>
      <w:hyperlink r:id="rId41">
        <w:r w:rsidRPr="00DB295A">
          <w:rPr>
            <w:color w:val="0462C1"/>
            <w:sz w:val="24"/>
            <w:szCs w:val="24"/>
            <w:u w:val="single" w:color="0462C1"/>
            <w:lang w:val="ru-RU"/>
          </w:rPr>
          <w:t xml:space="preserve">п. 32 </w:t>
        </w:r>
      </w:hyperlink>
      <w:r w:rsidRPr="00DB295A">
        <w:rPr>
          <w:sz w:val="24"/>
          <w:szCs w:val="24"/>
          <w:lang w:val="ru-RU"/>
        </w:rPr>
        <w:t>СГС "Концептуальные</w:t>
      </w:r>
      <w:r w:rsidRPr="00DB295A">
        <w:rPr>
          <w:spacing w:val="-12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основы)</w:t>
      </w:r>
    </w:p>
    <w:p w14:paraId="48AC15BA" w14:textId="77777777" w:rsidR="00DB295A" w:rsidRPr="00DB295A" w:rsidRDefault="00DB295A" w:rsidP="00DB295A">
      <w:pPr>
        <w:pStyle w:val="a4"/>
        <w:tabs>
          <w:tab w:val="left" w:pos="567"/>
          <w:tab w:val="left" w:pos="929"/>
          <w:tab w:val="left" w:pos="930"/>
        </w:tabs>
        <w:spacing w:before="1" w:line="259" w:lineRule="auto"/>
        <w:ind w:left="222" w:right="313" w:firstLine="0"/>
        <w:jc w:val="left"/>
        <w:rPr>
          <w:sz w:val="24"/>
          <w:szCs w:val="24"/>
          <w:lang w:val="ru-RU"/>
        </w:rPr>
      </w:pPr>
    </w:p>
    <w:p w14:paraId="0CCA5970" w14:textId="77777777" w:rsidR="00026BA6" w:rsidRPr="00DB295A" w:rsidRDefault="00D8040B" w:rsidP="00DB295A">
      <w:pPr>
        <w:pStyle w:val="a4"/>
        <w:numPr>
          <w:ilvl w:val="0"/>
          <w:numId w:val="7"/>
        </w:numPr>
        <w:tabs>
          <w:tab w:val="left" w:pos="567"/>
          <w:tab w:val="left" w:pos="929"/>
          <w:tab w:val="left" w:pos="930"/>
        </w:tabs>
        <w:spacing w:line="259" w:lineRule="auto"/>
        <w:ind w:right="140" w:firstLine="0"/>
        <w:jc w:val="both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Правила документооборота и технология обработки учетной информации приведены </w:t>
      </w:r>
      <w:r w:rsidRPr="00DB295A">
        <w:rPr>
          <w:color w:val="4471C4"/>
          <w:sz w:val="24"/>
          <w:szCs w:val="24"/>
          <w:lang w:val="ru-RU"/>
        </w:rPr>
        <w:t xml:space="preserve">Приложении </w:t>
      </w:r>
      <w:r w:rsidRPr="00DB295A">
        <w:rPr>
          <w:sz w:val="24"/>
          <w:szCs w:val="24"/>
          <w:lang w:val="ru-RU"/>
        </w:rPr>
        <w:t xml:space="preserve">к Учетной политике. </w:t>
      </w:r>
      <w:r w:rsidRPr="00DB295A">
        <w:rPr>
          <w:color w:val="0066FF"/>
          <w:sz w:val="24"/>
          <w:szCs w:val="24"/>
          <w:lang w:val="ru-RU"/>
        </w:rPr>
        <w:t>(Основание: п. 9 СГС "Учетная</w:t>
      </w:r>
      <w:r w:rsidRPr="00DB295A">
        <w:rPr>
          <w:color w:val="0066FF"/>
          <w:spacing w:val="-13"/>
          <w:sz w:val="24"/>
          <w:szCs w:val="24"/>
          <w:lang w:val="ru-RU"/>
        </w:rPr>
        <w:t xml:space="preserve"> </w:t>
      </w:r>
      <w:r w:rsidRPr="00DB295A">
        <w:rPr>
          <w:color w:val="0066FF"/>
          <w:sz w:val="24"/>
          <w:szCs w:val="24"/>
          <w:lang w:val="ru-RU"/>
        </w:rPr>
        <w:t>политика").</w:t>
      </w:r>
    </w:p>
    <w:p w14:paraId="49D5E17F" w14:textId="77777777" w:rsidR="00DB295A" w:rsidRPr="00DB295A" w:rsidRDefault="00DB295A" w:rsidP="00DB295A">
      <w:pPr>
        <w:pStyle w:val="a4"/>
        <w:rPr>
          <w:sz w:val="24"/>
          <w:szCs w:val="24"/>
          <w:lang w:val="ru-RU"/>
        </w:rPr>
      </w:pPr>
    </w:p>
    <w:p w14:paraId="2D38ADBD" w14:textId="77777777" w:rsidR="00026BA6" w:rsidRDefault="00D8040B" w:rsidP="00DB295A">
      <w:pPr>
        <w:pStyle w:val="a4"/>
        <w:numPr>
          <w:ilvl w:val="0"/>
          <w:numId w:val="7"/>
        </w:numPr>
        <w:tabs>
          <w:tab w:val="left" w:pos="567"/>
          <w:tab w:val="left" w:pos="929"/>
          <w:tab w:val="left" w:pos="930"/>
        </w:tabs>
        <w:spacing w:line="259" w:lineRule="auto"/>
        <w:ind w:right="249" w:firstLine="0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>Первичные (сводные) учетные документы хранятся на бумажном носителе в течение сроков, установленных правилами организации государственного архивного дела, но не менее пяти лет после окончания отчетного года, в котором (за который)</w:t>
      </w:r>
      <w:r w:rsidRPr="00DB295A">
        <w:rPr>
          <w:spacing w:val="-4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они</w:t>
      </w:r>
      <w:r w:rsidRPr="00DB295A">
        <w:rPr>
          <w:spacing w:val="-3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составлены.</w:t>
      </w:r>
      <w:r w:rsidRPr="00DB295A">
        <w:rPr>
          <w:spacing w:val="1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(Основание:</w:t>
      </w:r>
      <w:r w:rsidRPr="00DB295A">
        <w:rPr>
          <w:spacing w:val="-2"/>
          <w:sz w:val="24"/>
          <w:szCs w:val="24"/>
          <w:lang w:val="ru-RU"/>
        </w:rPr>
        <w:t xml:space="preserve"> </w:t>
      </w:r>
      <w:hyperlink r:id="rId42">
        <w:r w:rsidRPr="00DB295A">
          <w:rPr>
            <w:color w:val="0462C1"/>
            <w:sz w:val="24"/>
            <w:szCs w:val="24"/>
            <w:u w:val="single" w:color="0462C1"/>
            <w:lang w:val="ru-RU"/>
          </w:rPr>
          <w:t>п.</w:t>
        </w:r>
        <w:r w:rsidRPr="00DB295A">
          <w:rPr>
            <w:color w:val="0462C1"/>
            <w:spacing w:val="-4"/>
            <w:sz w:val="24"/>
            <w:szCs w:val="24"/>
            <w:u w:val="single" w:color="0462C1"/>
            <w:lang w:val="ru-RU"/>
          </w:rPr>
          <w:t xml:space="preserve"> </w:t>
        </w:r>
        <w:r w:rsidRPr="00DB295A">
          <w:rPr>
            <w:color w:val="0462C1"/>
            <w:sz w:val="24"/>
            <w:szCs w:val="24"/>
            <w:u w:val="single" w:color="0462C1"/>
            <w:lang w:val="ru-RU"/>
          </w:rPr>
          <w:t>п.</w:t>
        </w:r>
        <w:r w:rsidRPr="00DB295A">
          <w:rPr>
            <w:color w:val="0462C1"/>
            <w:spacing w:val="-4"/>
            <w:sz w:val="24"/>
            <w:szCs w:val="24"/>
            <w:u w:val="single" w:color="0462C1"/>
            <w:lang w:val="ru-RU"/>
          </w:rPr>
          <w:t xml:space="preserve"> </w:t>
        </w:r>
        <w:r w:rsidRPr="00DB295A">
          <w:rPr>
            <w:color w:val="0462C1"/>
            <w:sz w:val="24"/>
            <w:szCs w:val="24"/>
            <w:u w:val="single" w:color="0462C1"/>
            <w:lang w:val="ru-RU"/>
          </w:rPr>
          <w:t>32</w:t>
        </w:r>
        <w:r w:rsidRPr="00DB295A">
          <w:rPr>
            <w:sz w:val="24"/>
            <w:szCs w:val="24"/>
            <w:lang w:val="ru-RU"/>
          </w:rPr>
          <w:t>,</w:t>
        </w:r>
      </w:hyperlink>
      <w:r w:rsidRPr="00DB295A">
        <w:rPr>
          <w:spacing w:val="-4"/>
          <w:sz w:val="24"/>
          <w:szCs w:val="24"/>
          <w:lang w:val="ru-RU"/>
        </w:rPr>
        <w:t xml:space="preserve"> </w:t>
      </w:r>
      <w:hyperlink r:id="rId43">
        <w:r w:rsidRPr="00DB295A">
          <w:rPr>
            <w:color w:val="0462C1"/>
            <w:sz w:val="24"/>
            <w:szCs w:val="24"/>
            <w:u w:val="single" w:color="0462C1"/>
            <w:lang w:val="ru-RU"/>
          </w:rPr>
          <w:t>33</w:t>
        </w:r>
        <w:r w:rsidRPr="00DB295A">
          <w:rPr>
            <w:color w:val="0462C1"/>
            <w:spacing w:val="-3"/>
            <w:sz w:val="24"/>
            <w:szCs w:val="24"/>
            <w:u w:val="single" w:color="0462C1"/>
            <w:lang w:val="ru-RU"/>
          </w:rPr>
          <w:t xml:space="preserve"> </w:t>
        </w:r>
      </w:hyperlink>
      <w:r w:rsidRPr="00DB295A">
        <w:rPr>
          <w:sz w:val="24"/>
          <w:szCs w:val="24"/>
          <w:lang w:val="ru-RU"/>
        </w:rPr>
        <w:t>СГС</w:t>
      </w:r>
      <w:r w:rsidRPr="00DB295A">
        <w:rPr>
          <w:spacing w:val="-3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"Концептуальные</w:t>
      </w:r>
      <w:r w:rsidRPr="00DB295A">
        <w:rPr>
          <w:spacing w:val="-3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основы", </w:t>
      </w:r>
      <w:hyperlink r:id="rId44">
        <w:r w:rsidRPr="00DB295A">
          <w:rPr>
            <w:color w:val="0462C1"/>
            <w:sz w:val="24"/>
            <w:szCs w:val="24"/>
            <w:u w:val="single" w:color="0462C1"/>
            <w:lang w:val="ru-RU"/>
          </w:rPr>
          <w:t>п.</w:t>
        </w:r>
        <w:r w:rsidRPr="00DB295A">
          <w:rPr>
            <w:color w:val="0462C1"/>
            <w:spacing w:val="-3"/>
            <w:sz w:val="24"/>
            <w:szCs w:val="24"/>
            <w:u w:val="single" w:color="0462C1"/>
            <w:lang w:val="ru-RU"/>
          </w:rPr>
          <w:t xml:space="preserve"> </w:t>
        </w:r>
        <w:r w:rsidRPr="00DB295A">
          <w:rPr>
            <w:color w:val="0462C1"/>
            <w:sz w:val="24"/>
            <w:szCs w:val="24"/>
            <w:u w:val="single" w:color="0462C1"/>
            <w:lang w:val="ru-RU"/>
          </w:rPr>
          <w:t>14</w:t>
        </w:r>
        <w:r w:rsidRPr="00DB295A">
          <w:rPr>
            <w:color w:val="0462C1"/>
            <w:spacing w:val="-1"/>
            <w:sz w:val="24"/>
            <w:szCs w:val="24"/>
            <w:u w:val="single" w:color="0462C1"/>
            <w:lang w:val="ru-RU"/>
          </w:rPr>
          <w:t xml:space="preserve"> </w:t>
        </w:r>
      </w:hyperlink>
      <w:r w:rsidRPr="00DB295A">
        <w:rPr>
          <w:sz w:val="24"/>
          <w:szCs w:val="24"/>
          <w:lang w:val="ru-RU"/>
        </w:rPr>
        <w:t>Инструкции</w:t>
      </w:r>
      <w:r w:rsidRPr="00DB295A">
        <w:rPr>
          <w:spacing w:val="-2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</w:rPr>
        <w:t>N</w:t>
      </w:r>
      <w:r w:rsidRPr="00DB295A">
        <w:rPr>
          <w:spacing w:val="-4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157н)</w:t>
      </w:r>
    </w:p>
    <w:p w14:paraId="726DF503" w14:textId="77777777" w:rsidR="00DB295A" w:rsidRPr="00DB295A" w:rsidRDefault="00DB295A" w:rsidP="00DB295A">
      <w:pPr>
        <w:tabs>
          <w:tab w:val="left" w:pos="567"/>
          <w:tab w:val="left" w:pos="929"/>
          <w:tab w:val="left" w:pos="930"/>
        </w:tabs>
        <w:spacing w:line="259" w:lineRule="auto"/>
        <w:ind w:right="249"/>
        <w:rPr>
          <w:sz w:val="24"/>
          <w:szCs w:val="24"/>
          <w:lang w:val="ru-RU"/>
        </w:rPr>
      </w:pPr>
    </w:p>
    <w:p w14:paraId="7F5D6D9F" w14:textId="77777777" w:rsidR="00026BA6" w:rsidRDefault="00D8040B" w:rsidP="00DB295A">
      <w:pPr>
        <w:pStyle w:val="a4"/>
        <w:numPr>
          <w:ilvl w:val="0"/>
          <w:numId w:val="7"/>
        </w:numPr>
        <w:tabs>
          <w:tab w:val="left" w:pos="567"/>
          <w:tab w:val="left" w:pos="929"/>
          <w:tab w:val="left" w:pos="930"/>
        </w:tabs>
        <w:ind w:right="142" w:firstLine="0"/>
        <w:jc w:val="both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Перевод первичного (сводного) учетного документа оформляется на отдельном листе, содержащем поочередно строку оригинала и строку перевода. Правильность перевода удостоверяется подписью переводчика. (Основание: </w:t>
      </w:r>
      <w:hyperlink r:id="rId45">
        <w:r w:rsidRPr="00DB295A">
          <w:rPr>
            <w:color w:val="0000FF"/>
            <w:sz w:val="24"/>
            <w:szCs w:val="24"/>
            <w:lang w:val="ru-RU"/>
          </w:rPr>
          <w:t>п. 31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СГС "Концептуальные</w:t>
      </w:r>
      <w:r w:rsidRPr="00DB295A">
        <w:rPr>
          <w:spacing w:val="-7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основы").</w:t>
      </w:r>
    </w:p>
    <w:p w14:paraId="3E435E94" w14:textId="77777777" w:rsidR="00DB295A" w:rsidRPr="00DB295A" w:rsidRDefault="00DB295A" w:rsidP="00DB295A">
      <w:pPr>
        <w:tabs>
          <w:tab w:val="left" w:pos="567"/>
          <w:tab w:val="left" w:pos="929"/>
          <w:tab w:val="left" w:pos="930"/>
        </w:tabs>
        <w:ind w:right="142"/>
        <w:rPr>
          <w:sz w:val="24"/>
          <w:szCs w:val="24"/>
          <w:lang w:val="ru-RU"/>
        </w:rPr>
      </w:pPr>
    </w:p>
    <w:p w14:paraId="39902A4F" w14:textId="77777777" w:rsidR="00026BA6" w:rsidRDefault="00D8040B" w:rsidP="00DB295A">
      <w:pPr>
        <w:pStyle w:val="a4"/>
        <w:numPr>
          <w:ilvl w:val="0"/>
          <w:numId w:val="7"/>
        </w:numPr>
        <w:tabs>
          <w:tab w:val="left" w:pos="567"/>
          <w:tab w:val="left" w:pos="929"/>
          <w:tab w:val="left" w:pos="930"/>
        </w:tabs>
        <w:ind w:right="138" w:firstLine="0"/>
        <w:jc w:val="both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Организация работы по принятию к учету и выбытию материальных ценностей осуществляется созданной на </w:t>
      </w:r>
      <w:r w:rsidRPr="00DB295A">
        <w:rPr>
          <w:spacing w:val="2"/>
          <w:sz w:val="24"/>
          <w:szCs w:val="24"/>
          <w:lang w:val="ru-RU"/>
        </w:rPr>
        <w:t>по</w:t>
      </w:r>
      <w:r w:rsidRPr="00DB295A">
        <w:rPr>
          <w:sz w:val="24"/>
          <w:szCs w:val="24"/>
          <w:lang w:val="ru-RU"/>
        </w:rPr>
        <w:t xml:space="preserve">стоянной основе комиссией по поступлению и выбытию активов (Состав постоянно действующей комиссии по поступлению и выбытию нефинансовых активов устанавливается </w:t>
      </w:r>
      <w:r w:rsidR="00F67044">
        <w:rPr>
          <w:sz w:val="24"/>
          <w:szCs w:val="24"/>
          <w:lang w:val="ru-RU"/>
        </w:rPr>
        <w:t>в Учетной политике</w:t>
      </w:r>
      <w:r w:rsidRPr="00DB295A">
        <w:rPr>
          <w:sz w:val="24"/>
          <w:szCs w:val="24"/>
          <w:lang w:val="ru-RU"/>
        </w:rPr>
        <w:t xml:space="preserve">), действующей в соответствии с положением, приведенным в </w:t>
      </w:r>
      <w:hyperlink r:id="rId46">
        <w:r w:rsidRPr="00DB295A">
          <w:rPr>
            <w:color w:val="0000FF"/>
            <w:sz w:val="24"/>
            <w:szCs w:val="24"/>
            <w:lang w:val="ru-RU"/>
          </w:rPr>
          <w:t xml:space="preserve">Приложении </w:t>
        </w:r>
      </w:hyperlink>
      <w:r w:rsidRPr="00DB295A">
        <w:rPr>
          <w:sz w:val="24"/>
          <w:szCs w:val="24"/>
          <w:lang w:val="ru-RU"/>
        </w:rPr>
        <w:t xml:space="preserve">к Учетной политике.(Основание: </w:t>
      </w:r>
      <w:hyperlink r:id="rId47">
        <w:r w:rsidRPr="00DB295A">
          <w:rPr>
            <w:color w:val="0000FF"/>
            <w:sz w:val="24"/>
            <w:szCs w:val="24"/>
            <w:lang w:val="ru-RU"/>
          </w:rPr>
          <w:t>п. 9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СГС "Учетная</w:t>
      </w:r>
      <w:r w:rsidRPr="00DB295A">
        <w:rPr>
          <w:spacing w:val="-3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политика").</w:t>
      </w:r>
    </w:p>
    <w:p w14:paraId="6AB3EAAB" w14:textId="77777777" w:rsidR="00DB295A" w:rsidRPr="00DB295A" w:rsidRDefault="00DB295A" w:rsidP="00DB295A">
      <w:pPr>
        <w:tabs>
          <w:tab w:val="left" w:pos="567"/>
          <w:tab w:val="left" w:pos="929"/>
          <w:tab w:val="left" w:pos="930"/>
        </w:tabs>
        <w:ind w:right="138"/>
        <w:rPr>
          <w:sz w:val="24"/>
          <w:szCs w:val="24"/>
          <w:lang w:val="ru-RU"/>
        </w:rPr>
      </w:pPr>
    </w:p>
    <w:p w14:paraId="133E9763" w14:textId="77777777" w:rsidR="00026BA6" w:rsidRDefault="00D8040B" w:rsidP="00DB295A">
      <w:pPr>
        <w:pStyle w:val="a4"/>
        <w:numPr>
          <w:ilvl w:val="0"/>
          <w:numId w:val="7"/>
        </w:numPr>
        <w:tabs>
          <w:tab w:val="left" w:pos="567"/>
          <w:tab w:val="left" w:pos="929"/>
          <w:tab w:val="left" w:pos="930"/>
        </w:tabs>
        <w:ind w:right="138" w:firstLine="0"/>
        <w:jc w:val="both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Достоверность данных учета и отчетности подтверждается путем инвентаризаций активов и обязательств, проводимых в соответствии с порядком, приведенным в </w:t>
      </w:r>
      <w:r w:rsidRPr="00DB295A">
        <w:rPr>
          <w:color w:val="006FC0"/>
          <w:sz w:val="24"/>
          <w:szCs w:val="24"/>
          <w:lang w:val="ru-RU"/>
        </w:rPr>
        <w:t xml:space="preserve">Приложении </w:t>
      </w:r>
      <w:r w:rsidRPr="00DB295A">
        <w:rPr>
          <w:sz w:val="24"/>
          <w:szCs w:val="24"/>
          <w:lang w:val="ru-RU"/>
        </w:rPr>
        <w:t xml:space="preserve">к Учетной политике. (Основание: ч. 3 ст. 11 Закона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402-ФЗ, п. 80 СГС "Концептуальные основы", п. 9 СГС "Учетная</w:t>
      </w:r>
      <w:r w:rsidRPr="00DB295A">
        <w:rPr>
          <w:spacing w:val="-26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политика").</w:t>
      </w:r>
    </w:p>
    <w:p w14:paraId="63426EB4" w14:textId="77777777" w:rsidR="00DB295A" w:rsidRPr="00DB295A" w:rsidRDefault="00DB295A" w:rsidP="00DB295A">
      <w:pPr>
        <w:tabs>
          <w:tab w:val="left" w:pos="567"/>
          <w:tab w:val="left" w:pos="929"/>
          <w:tab w:val="left" w:pos="930"/>
        </w:tabs>
        <w:ind w:right="138"/>
        <w:rPr>
          <w:sz w:val="24"/>
          <w:szCs w:val="24"/>
          <w:lang w:val="ru-RU"/>
        </w:rPr>
      </w:pPr>
    </w:p>
    <w:p w14:paraId="069DE302" w14:textId="77777777" w:rsidR="00026BA6" w:rsidRDefault="00D8040B" w:rsidP="00DB295A">
      <w:pPr>
        <w:pStyle w:val="a4"/>
        <w:numPr>
          <w:ilvl w:val="0"/>
          <w:numId w:val="7"/>
        </w:numPr>
        <w:tabs>
          <w:tab w:val="left" w:pos="567"/>
          <w:tab w:val="left" w:pos="929"/>
          <w:tab w:val="left" w:pos="930"/>
        </w:tabs>
        <w:ind w:right="140" w:firstLine="0"/>
        <w:jc w:val="both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Внутренний контроль совершаемых фактов хозяйственной жизни осуществляется </w:t>
      </w:r>
      <w:r w:rsidR="00F67044" w:rsidRPr="00DB295A">
        <w:rPr>
          <w:sz w:val="24"/>
          <w:szCs w:val="24"/>
          <w:lang w:val="ru-RU"/>
        </w:rPr>
        <w:t>внутри проверочной</w:t>
      </w:r>
      <w:r w:rsidRPr="00DB295A">
        <w:rPr>
          <w:sz w:val="24"/>
          <w:szCs w:val="24"/>
          <w:lang w:val="ru-RU"/>
        </w:rPr>
        <w:t xml:space="preserve"> комиссией (Состав комиссии устанавливается отдельным приказом руководителя учреждения) в соответствии с положением, приведенным в </w:t>
      </w:r>
      <w:hyperlink r:id="rId48">
        <w:r w:rsidRPr="00DB295A">
          <w:rPr>
            <w:color w:val="0000FF"/>
            <w:sz w:val="24"/>
            <w:szCs w:val="24"/>
            <w:lang w:val="ru-RU"/>
          </w:rPr>
          <w:t xml:space="preserve">Приложении </w:t>
        </w:r>
      </w:hyperlink>
      <w:r w:rsidRPr="00DB295A">
        <w:rPr>
          <w:sz w:val="24"/>
          <w:szCs w:val="24"/>
          <w:lang w:val="ru-RU"/>
        </w:rPr>
        <w:t xml:space="preserve">к Учетной политике. (Основание: </w:t>
      </w:r>
      <w:hyperlink r:id="rId49">
        <w:r w:rsidRPr="00DB295A">
          <w:rPr>
            <w:color w:val="0000FF"/>
            <w:sz w:val="24"/>
            <w:szCs w:val="24"/>
            <w:lang w:val="ru-RU"/>
          </w:rPr>
          <w:t>ч. 1 ст. 19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Закона </w:t>
      </w:r>
      <w:r w:rsidRPr="00DB295A">
        <w:rPr>
          <w:sz w:val="24"/>
          <w:szCs w:val="24"/>
        </w:rPr>
        <w:t>N</w:t>
      </w:r>
      <w:r w:rsidRPr="00DB295A">
        <w:rPr>
          <w:sz w:val="24"/>
          <w:szCs w:val="24"/>
          <w:lang w:val="ru-RU"/>
        </w:rPr>
        <w:t xml:space="preserve"> 402-ФЗ, </w:t>
      </w:r>
      <w:hyperlink r:id="rId50">
        <w:r w:rsidRPr="00DB295A">
          <w:rPr>
            <w:color w:val="0000FF"/>
            <w:sz w:val="24"/>
            <w:szCs w:val="24"/>
            <w:lang w:val="ru-RU"/>
          </w:rPr>
          <w:t>п. 23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 xml:space="preserve">СГС "Концептуальные основы", </w:t>
      </w:r>
      <w:hyperlink r:id="rId51">
        <w:r w:rsidRPr="00DB295A">
          <w:rPr>
            <w:color w:val="0000FF"/>
            <w:sz w:val="24"/>
            <w:szCs w:val="24"/>
            <w:lang w:val="ru-RU"/>
          </w:rPr>
          <w:t>п. 9</w:t>
        </w:r>
      </w:hyperlink>
      <w:r w:rsidRPr="00DB295A">
        <w:rPr>
          <w:color w:val="0000FF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СГС "Учетная</w:t>
      </w:r>
      <w:r w:rsidRPr="00DB295A">
        <w:rPr>
          <w:spacing w:val="-9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политика").</w:t>
      </w:r>
    </w:p>
    <w:p w14:paraId="721A819D" w14:textId="77777777" w:rsidR="00DB295A" w:rsidRPr="00DB295A" w:rsidRDefault="00DB295A" w:rsidP="00DB295A">
      <w:pPr>
        <w:tabs>
          <w:tab w:val="left" w:pos="567"/>
          <w:tab w:val="left" w:pos="929"/>
          <w:tab w:val="left" w:pos="930"/>
        </w:tabs>
        <w:ind w:right="140"/>
        <w:rPr>
          <w:sz w:val="24"/>
          <w:szCs w:val="24"/>
          <w:lang w:val="ru-RU"/>
        </w:rPr>
      </w:pPr>
    </w:p>
    <w:p w14:paraId="7DEB6595" w14:textId="77777777" w:rsidR="00026BA6" w:rsidRDefault="00D8040B" w:rsidP="00DB295A">
      <w:pPr>
        <w:pStyle w:val="a4"/>
        <w:numPr>
          <w:ilvl w:val="0"/>
          <w:numId w:val="7"/>
        </w:numPr>
        <w:tabs>
          <w:tab w:val="left" w:pos="567"/>
          <w:tab w:val="left" w:pos="929"/>
          <w:tab w:val="left" w:pos="930"/>
        </w:tabs>
        <w:spacing w:before="2"/>
        <w:ind w:right="141" w:firstLine="0"/>
        <w:jc w:val="both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 xml:space="preserve">Признание событий после отчетной даты и отражение информации о них в отчетности </w:t>
      </w:r>
      <w:r w:rsidRPr="00DB295A">
        <w:rPr>
          <w:sz w:val="24"/>
          <w:szCs w:val="24"/>
          <w:lang w:val="ru-RU"/>
        </w:rPr>
        <w:lastRenderedPageBreak/>
        <w:t xml:space="preserve">осуществляется в соответствии с требованиями </w:t>
      </w:r>
      <w:hyperlink r:id="rId52">
        <w:r w:rsidRPr="00DB295A">
          <w:rPr>
            <w:color w:val="0462C1"/>
            <w:sz w:val="24"/>
            <w:szCs w:val="24"/>
            <w:u w:val="single" w:color="0462C1"/>
            <w:lang w:val="ru-RU"/>
          </w:rPr>
          <w:t xml:space="preserve">СГС </w:t>
        </w:r>
      </w:hyperlink>
      <w:r w:rsidRPr="00DB295A">
        <w:rPr>
          <w:sz w:val="24"/>
          <w:szCs w:val="24"/>
          <w:lang w:val="ru-RU"/>
        </w:rPr>
        <w:t>"События после отчетной</w:t>
      </w:r>
      <w:r w:rsidRPr="00DB295A">
        <w:rPr>
          <w:spacing w:val="-12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даты".</w:t>
      </w:r>
    </w:p>
    <w:p w14:paraId="4AA50794" w14:textId="77777777" w:rsidR="00DB295A" w:rsidRPr="00DB295A" w:rsidRDefault="00DB295A" w:rsidP="00DB295A">
      <w:pPr>
        <w:tabs>
          <w:tab w:val="left" w:pos="567"/>
          <w:tab w:val="left" w:pos="929"/>
          <w:tab w:val="left" w:pos="930"/>
        </w:tabs>
        <w:spacing w:before="2"/>
        <w:ind w:right="141"/>
        <w:rPr>
          <w:sz w:val="24"/>
          <w:szCs w:val="24"/>
          <w:lang w:val="ru-RU"/>
        </w:rPr>
      </w:pPr>
    </w:p>
    <w:p w14:paraId="38209BBF" w14:textId="77777777" w:rsidR="00026BA6" w:rsidRPr="00DB295A" w:rsidRDefault="00D8040B" w:rsidP="00DB295A">
      <w:pPr>
        <w:pStyle w:val="a4"/>
        <w:numPr>
          <w:ilvl w:val="0"/>
          <w:numId w:val="7"/>
        </w:numPr>
        <w:tabs>
          <w:tab w:val="left" w:pos="567"/>
          <w:tab w:val="left" w:pos="929"/>
          <w:tab w:val="left" w:pos="930"/>
        </w:tabs>
        <w:ind w:right="146" w:firstLine="0"/>
        <w:jc w:val="both"/>
        <w:rPr>
          <w:sz w:val="24"/>
          <w:szCs w:val="24"/>
          <w:lang w:val="ru-RU"/>
        </w:rPr>
      </w:pPr>
      <w:r w:rsidRPr="00DB295A">
        <w:rPr>
          <w:sz w:val="24"/>
          <w:szCs w:val="24"/>
          <w:lang w:val="ru-RU"/>
        </w:rPr>
        <w:t>Рабочий план счетов формируется в составе номеров счетов учета для ведения синтетического и аналитического учета. Основание: п. 9 СГС "Учетная</w:t>
      </w:r>
      <w:r w:rsidRPr="00DB295A">
        <w:rPr>
          <w:spacing w:val="-17"/>
          <w:sz w:val="24"/>
          <w:szCs w:val="24"/>
          <w:lang w:val="ru-RU"/>
        </w:rPr>
        <w:t xml:space="preserve"> </w:t>
      </w:r>
      <w:r w:rsidRPr="00DB295A">
        <w:rPr>
          <w:sz w:val="24"/>
          <w:szCs w:val="24"/>
          <w:lang w:val="ru-RU"/>
        </w:rPr>
        <w:t>политика").</w:t>
      </w:r>
    </w:p>
    <w:p w14:paraId="5603C634" w14:textId="77777777" w:rsidR="00026BA6" w:rsidRPr="00DB295A" w:rsidRDefault="00026BA6">
      <w:pPr>
        <w:pStyle w:val="a3"/>
        <w:spacing w:before="7"/>
        <w:ind w:left="0" w:firstLine="0"/>
        <w:jc w:val="left"/>
        <w:rPr>
          <w:sz w:val="24"/>
          <w:szCs w:val="24"/>
          <w:lang w:val="ru-RU"/>
        </w:rPr>
      </w:pPr>
    </w:p>
    <w:p w14:paraId="69D78E3B" w14:textId="1DA9951C" w:rsidR="00026BA6" w:rsidRPr="00DB295A" w:rsidRDefault="00D8040B" w:rsidP="00F67044">
      <w:pPr>
        <w:spacing w:line="256" w:lineRule="auto"/>
        <w:ind w:right="294"/>
        <w:jc w:val="center"/>
        <w:rPr>
          <w:b/>
          <w:sz w:val="24"/>
          <w:szCs w:val="24"/>
          <w:lang w:val="ru-RU"/>
        </w:rPr>
      </w:pPr>
      <w:r w:rsidRPr="00DB295A">
        <w:rPr>
          <w:b/>
          <w:sz w:val="24"/>
          <w:szCs w:val="24"/>
          <w:lang w:val="ru-RU"/>
        </w:rPr>
        <w:t xml:space="preserve">Основные положения (перечень основных способов ведения бухгалтерского учета (особенностей), установленные учетной политикой </w:t>
      </w:r>
      <w:r w:rsidR="00F67044">
        <w:rPr>
          <w:b/>
          <w:sz w:val="24"/>
          <w:szCs w:val="24"/>
          <w:lang w:val="ru-RU"/>
        </w:rPr>
        <w:t>ГБУ ДО К</w:t>
      </w:r>
      <w:r w:rsidR="000777FC">
        <w:rPr>
          <w:b/>
          <w:sz w:val="24"/>
          <w:szCs w:val="24"/>
          <w:lang w:val="ru-RU"/>
        </w:rPr>
        <w:t>СШ (к)</w:t>
      </w:r>
    </w:p>
    <w:p w14:paraId="0D78695E" w14:textId="77777777" w:rsidR="00026BA6" w:rsidRPr="00D8040B" w:rsidRDefault="00026BA6">
      <w:pPr>
        <w:pStyle w:val="a3"/>
        <w:spacing w:before="4"/>
        <w:ind w:left="0" w:firstLine="0"/>
        <w:jc w:val="left"/>
        <w:rPr>
          <w:b/>
          <w:sz w:val="1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034"/>
        <w:gridCol w:w="5247"/>
        <w:gridCol w:w="1841"/>
      </w:tblGrid>
      <w:tr w:rsidR="00026BA6" w:rsidRPr="00F67044" w14:paraId="0F624365" w14:textId="77777777" w:rsidTr="00CC0C90">
        <w:trPr>
          <w:trHeight w:hRule="exact" w:val="994"/>
        </w:trPr>
        <w:tc>
          <w:tcPr>
            <w:tcW w:w="1414" w:type="dxa"/>
          </w:tcPr>
          <w:p w14:paraId="5F6EFF42" w14:textId="77777777" w:rsidR="00026BA6" w:rsidRPr="00F67044" w:rsidRDefault="00D8040B" w:rsidP="00CC0C90">
            <w:pPr>
              <w:pStyle w:val="TableParagraph"/>
              <w:ind w:left="167" w:right="120" w:hanging="27"/>
              <w:jc w:val="center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034" w:type="dxa"/>
          </w:tcPr>
          <w:p w14:paraId="40436516" w14:textId="77777777" w:rsidR="00026BA6" w:rsidRPr="00F67044" w:rsidRDefault="00D8040B" w:rsidP="00CC0C90">
            <w:pPr>
              <w:pStyle w:val="TableParagraph"/>
              <w:ind w:left="187" w:right="193" w:firstLine="64"/>
              <w:jc w:val="center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Код счета бухгалт</w:t>
            </w:r>
            <w:r w:rsidR="00F67044">
              <w:rPr>
                <w:sz w:val="18"/>
                <w:szCs w:val="18"/>
                <w:lang w:val="ru-RU"/>
              </w:rPr>
              <w:t>ерского учета</w:t>
            </w:r>
          </w:p>
        </w:tc>
        <w:tc>
          <w:tcPr>
            <w:tcW w:w="5247" w:type="dxa"/>
          </w:tcPr>
          <w:p w14:paraId="7489DC39" w14:textId="77777777" w:rsidR="00026BA6" w:rsidRPr="00F67044" w:rsidRDefault="00D8040B" w:rsidP="00CC0C90">
            <w:pPr>
              <w:pStyle w:val="TableParagraph"/>
              <w:ind w:left="142" w:right="137" w:firstLine="11"/>
              <w:jc w:val="center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Характеристика метода оценки и момент отражения операции в учете</w:t>
            </w:r>
          </w:p>
        </w:tc>
        <w:tc>
          <w:tcPr>
            <w:tcW w:w="1841" w:type="dxa"/>
          </w:tcPr>
          <w:p w14:paraId="67D271BD" w14:textId="77777777" w:rsidR="00026BA6" w:rsidRPr="00F67044" w:rsidRDefault="00D8040B" w:rsidP="00CC0C90">
            <w:pPr>
              <w:pStyle w:val="TableParagraph"/>
              <w:ind w:left="139" w:right="127" w:firstLine="7"/>
              <w:jc w:val="center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Правовое обоснование</w:t>
            </w:r>
          </w:p>
        </w:tc>
      </w:tr>
      <w:tr w:rsidR="00F67044" w:rsidRPr="00D85B40" w14:paraId="0C07BB72" w14:textId="77777777" w:rsidTr="00F67044">
        <w:trPr>
          <w:trHeight w:hRule="exact" w:val="4462"/>
        </w:trPr>
        <w:tc>
          <w:tcPr>
            <w:tcW w:w="1414" w:type="dxa"/>
          </w:tcPr>
          <w:p w14:paraId="47C0241A" w14:textId="77777777" w:rsidR="00F67044" w:rsidRPr="00F67044" w:rsidRDefault="00F67044">
            <w:pPr>
              <w:pStyle w:val="TableParagraph"/>
              <w:ind w:right="502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1034" w:type="dxa"/>
          </w:tcPr>
          <w:p w14:paraId="3135CBF1" w14:textId="77777777" w:rsidR="00F67044" w:rsidRPr="00F67044" w:rsidRDefault="00F67044">
            <w:pPr>
              <w:pStyle w:val="TableParagraph"/>
              <w:spacing w:line="202" w:lineRule="exact"/>
              <w:ind w:left="100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10100000</w:t>
            </w:r>
          </w:p>
        </w:tc>
        <w:tc>
          <w:tcPr>
            <w:tcW w:w="5247" w:type="dxa"/>
          </w:tcPr>
          <w:p w14:paraId="77DDB5DD" w14:textId="77777777" w:rsidR="00F67044" w:rsidRPr="00F67044" w:rsidRDefault="00F67044" w:rsidP="00F67044">
            <w:pPr>
              <w:pStyle w:val="TableParagraph"/>
              <w:spacing w:line="196" w:lineRule="exact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Материальные ценности, являющиеся активами, независимо от их стоимости со сроком полезного использования более 12 месяцев, предназначенные для неоднократного или постоянного    </w:t>
            </w:r>
            <w:r w:rsidRPr="00F67044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 xml:space="preserve">использования    </w:t>
            </w:r>
            <w:r w:rsidRPr="00F67044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учреждением</w:t>
            </w:r>
            <w:r w:rsidRPr="00F67044">
              <w:rPr>
                <w:sz w:val="18"/>
                <w:szCs w:val="18"/>
                <w:lang w:val="ru-RU"/>
              </w:rPr>
              <w:tab/>
              <w:t xml:space="preserve">в     </w:t>
            </w:r>
            <w:r w:rsidRPr="00F67044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 xml:space="preserve">целях осуществления им деятельности   при   оказании </w:t>
            </w:r>
            <w:r w:rsidRPr="00F67044">
              <w:rPr>
                <w:spacing w:val="-4"/>
                <w:sz w:val="18"/>
                <w:szCs w:val="18"/>
                <w:lang w:val="ru-RU"/>
              </w:rPr>
              <w:t xml:space="preserve">услуг, </w:t>
            </w:r>
            <w:r w:rsidRPr="00F67044">
              <w:rPr>
                <w:sz w:val="18"/>
                <w:szCs w:val="18"/>
                <w:lang w:val="ru-RU"/>
              </w:rPr>
              <w:t xml:space="preserve">либо </w:t>
            </w:r>
            <w:r w:rsidRPr="00F67044">
              <w:rPr>
                <w:spacing w:val="11"/>
                <w:sz w:val="18"/>
                <w:szCs w:val="18"/>
                <w:lang w:val="ru-RU"/>
              </w:rPr>
              <w:t>для</w:t>
            </w:r>
            <w:r w:rsidRPr="00F67044">
              <w:rPr>
                <w:sz w:val="18"/>
                <w:szCs w:val="18"/>
                <w:lang w:val="ru-RU"/>
              </w:rPr>
              <w:t xml:space="preserve"> управленческих нужд.  п. 7 СГС "Основные средства"</w:t>
            </w:r>
          </w:p>
          <w:p w14:paraId="0F96CCE9" w14:textId="77777777" w:rsidR="00F67044" w:rsidRPr="00F67044" w:rsidRDefault="00F67044" w:rsidP="00F67044">
            <w:pPr>
              <w:pStyle w:val="TableParagraph"/>
              <w:spacing w:line="276" w:lineRule="auto"/>
              <w:ind w:right="103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Материальная ценность подлежит признанию в бухгалтерском учете в составе основных средств при условии, что учреждением прогнозируется получение от  ее использования экономических выгод или полезного потенциала и первоначальную стоимость материальной ценности как объекта бухгалтерского учета можно надежно оценить п. 8 СГС "Основные средства"</w:t>
            </w:r>
          </w:p>
          <w:p w14:paraId="273FB03B" w14:textId="77777777" w:rsidR="00F67044" w:rsidRPr="00F67044" w:rsidRDefault="00F67044" w:rsidP="00F67044">
            <w:pPr>
              <w:pStyle w:val="TableParagraph"/>
              <w:spacing w:line="276" w:lineRule="auto"/>
              <w:ind w:right="106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Объект основных средств принимается к бухгалтерскому учету с момента признания его по первоначальной стоимости п. 8 СГС "Основные средства"</w:t>
            </w:r>
          </w:p>
          <w:p w14:paraId="51589A01" w14:textId="77777777" w:rsidR="00F67044" w:rsidRPr="00F67044" w:rsidRDefault="00F67044" w:rsidP="00F67044">
            <w:pPr>
              <w:pStyle w:val="TableParagraph"/>
              <w:tabs>
                <w:tab w:val="left" w:pos="4334"/>
              </w:tabs>
              <w:spacing w:line="276" w:lineRule="auto"/>
              <w:ind w:right="103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п. 35 СГС "Основные средства", п. 44 Инструкции </w:t>
            </w:r>
            <w:r w:rsidRPr="00F67044">
              <w:rPr>
                <w:sz w:val="18"/>
                <w:szCs w:val="18"/>
              </w:rPr>
              <w:t>N</w:t>
            </w:r>
            <w:r w:rsidRPr="00F67044">
              <w:rPr>
                <w:sz w:val="18"/>
                <w:szCs w:val="18"/>
                <w:lang w:val="ru-RU"/>
              </w:rPr>
              <w:t xml:space="preserve"> 157н.</w:t>
            </w:r>
          </w:p>
        </w:tc>
        <w:tc>
          <w:tcPr>
            <w:tcW w:w="1841" w:type="dxa"/>
          </w:tcPr>
          <w:p w14:paraId="4F18F8A5" w14:textId="77777777" w:rsidR="00F67044" w:rsidRPr="00F67044" w:rsidRDefault="00F67044">
            <w:pPr>
              <w:pStyle w:val="TableParagraph"/>
              <w:ind w:right="99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Основание: п. 35 СГС "Основные средства", п. 44 Ин- струкции </w:t>
            </w:r>
            <w:r w:rsidRPr="00F67044">
              <w:rPr>
                <w:sz w:val="18"/>
                <w:szCs w:val="18"/>
              </w:rPr>
              <w:t>N</w:t>
            </w:r>
            <w:r w:rsidRPr="00F67044">
              <w:rPr>
                <w:sz w:val="18"/>
                <w:szCs w:val="18"/>
                <w:lang w:val="ru-RU"/>
              </w:rPr>
              <w:t xml:space="preserve"> 157н.</w:t>
            </w:r>
          </w:p>
        </w:tc>
      </w:tr>
      <w:tr w:rsidR="00026BA6" w:rsidRPr="00D85B40" w14:paraId="4C2E28F4" w14:textId="77777777" w:rsidTr="00F67044">
        <w:trPr>
          <w:trHeight w:hRule="exact" w:val="854"/>
        </w:trPr>
        <w:tc>
          <w:tcPr>
            <w:tcW w:w="1414" w:type="dxa"/>
          </w:tcPr>
          <w:p w14:paraId="1FAEAE4D" w14:textId="77777777" w:rsidR="00026BA6" w:rsidRPr="00F67044" w:rsidRDefault="00D8040B">
            <w:pPr>
              <w:pStyle w:val="TableParagraph"/>
              <w:spacing w:line="196" w:lineRule="exact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Амортизация</w:t>
            </w:r>
          </w:p>
        </w:tc>
        <w:tc>
          <w:tcPr>
            <w:tcW w:w="1034" w:type="dxa"/>
          </w:tcPr>
          <w:p w14:paraId="0B61880F" w14:textId="77777777" w:rsidR="00026BA6" w:rsidRPr="00F67044" w:rsidRDefault="00D8040B">
            <w:pPr>
              <w:pStyle w:val="TableParagraph"/>
              <w:spacing w:line="196" w:lineRule="exact"/>
              <w:ind w:left="100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10400000</w:t>
            </w:r>
          </w:p>
        </w:tc>
        <w:tc>
          <w:tcPr>
            <w:tcW w:w="5247" w:type="dxa"/>
          </w:tcPr>
          <w:p w14:paraId="37AD50E3" w14:textId="77777777" w:rsidR="00026BA6" w:rsidRPr="00F67044" w:rsidRDefault="00D8040B" w:rsidP="00F67044">
            <w:pPr>
              <w:pStyle w:val="TableParagraph"/>
              <w:spacing w:line="196" w:lineRule="exact"/>
              <w:ind w:left="184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Амортизация объектов основных средств начисляется с</w:t>
            </w:r>
          </w:p>
          <w:p w14:paraId="0F04D91A" w14:textId="77777777" w:rsidR="00026BA6" w:rsidRPr="00F67044" w:rsidRDefault="00D8040B" w:rsidP="00F67044">
            <w:pPr>
              <w:pStyle w:val="TableParagraph"/>
              <w:ind w:left="184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учетом следующих положений:</w:t>
            </w:r>
          </w:p>
          <w:p w14:paraId="48097C9B" w14:textId="77777777" w:rsidR="00026BA6" w:rsidRPr="00F67044" w:rsidRDefault="00D8040B" w:rsidP="00F67044">
            <w:pPr>
              <w:pStyle w:val="TableParagraph"/>
              <w:spacing w:before="1"/>
              <w:ind w:left="184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- на объекты основных средств стоимостью свыше 100 000 рублей амортизация начисляется линейным методом;</w:t>
            </w:r>
          </w:p>
        </w:tc>
        <w:tc>
          <w:tcPr>
            <w:tcW w:w="1841" w:type="dxa"/>
          </w:tcPr>
          <w:p w14:paraId="2EFE2F0F" w14:textId="77777777" w:rsidR="00026BA6" w:rsidRPr="00F67044" w:rsidRDefault="00D8040B">
            <w:pPr>
              <w:pStyle w:val="TableParagraph"/>
              <w:spacing w:line="196" w:lineRule="exact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(Основание: п. п. 36,</w:t>
            </w:r>
          </w:p>
          <w:p w14:paraId="686029BD" w14:textId="77777777" w:rsidR="00026BA6" w:rsidRPr="00F67044" w:rsidRDefault="00D8040B">
            <w:pPr>
              <w:pStyle w:val="TableParagraph"/>
              <w:ind w:right="127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37 СГС "Основные средства")</w:t>
            </w:r>
          </w:p>
        </w:tc>
      </w:tr>
      <w:tr w:rsidR="00026BA6" w:rsidRPr="00F67044" w14:paraId="574889D6" w14:textId="77777777" w:rsidTr="00F67044">
        <w:trPr>
          <w:trHeight w:hRule="exact" w:val="1253"/>
        </w:trPr>
        <w:tc>
          <w:tcPr>
            <w:tcW w:w="1414" w:type="dxa"/>
            <w:vMerge w:val="restart"/>
          </w:tcPr>
          <w:p w14:paraId="21E5E4B2" w14:textId="77777777" w:rsidR="00026BA6" w:rsidRPr="00F67044" w:rsidRDefault="00D8040B">
            <w:pPr>
              <w:pStyle w:val="TableParagraph"/>
              <w:ind w:right="147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Материальные запасы</w:t>
            </w:r>
          </w:p>
        </w:tc>
        <w:tc>
          <w:tcPr>
            <w:tcW w:w="1034" w:type="dxa"/>
            <w:vMerge w:val="restart"/>
          </w:tcPr>
          <w:p w14:paraId="0B834228" w14:textId="77777777" w:rsidR="00026BA6" w:rsidRPr="00F67044" w:rsidRDefault="00D8040B">
            <w:pPr>
              <w:pStyle w:val="TableParagraph"/>
              <w:spacing w:line="198" w:lineRule="exact"/>
              <w:ind w:left="100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10500000</w:t>
            </w:r>
          </w:p>
        </w:tc>
        <w:tc>
          <w:tcPr>
            <w:tcW w:w="5247" w:type="dxa"/>
          </w:tcPr>
          <w:p w14:paraId="458DA291" w14:textId="77777777" w:rsidR="00026BA6" w:rsidRPr="00F67044" w:rsidRDefault="00D8040B" w:rsidP="00F67044">
            <w:pPr>
              <w:pStyle w:val="TableParagraph"/>
              <w:ind w:left="42" w:right="174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      </w:r>
          </w:p>
          <w:p w14:paraId="65A26AB1" w14:textId="77777777" w:rsidR="00026BA6" w:rsidRPr="00F67044" w:rsidRDefault="00D8040B" w:rsidP="00F67044">
            <w:pPr>
              <w:pStyle w:val="TableParagraph"/>
              <w:spacing w:before="8"/>
              <w:ind w:left="42" w:right="104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материалов.</w:t>
            </w:r>
          </w:p>
        </w:tc>
        <w:tc>
          <w:tcPr>
            <w:tcW w:w="1841" w:type="dxa"/>
          </w:tcPr>
          <w:p w14:paraId="22E3F639" w14:textId="77777777" w:rsidR="00026BA6" w:rsidRPr="00F67044" w:rsidRDefault="00D8040B">
            <w:pPr>
              <w:pStyle w:val="TableParagraph"/>
              <w:ind w:right="99"/>
              <w:jc w:val="both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(Основание: п. п. 6, 100, 102 Инструкции </w:t>
            </w:r>
            <w:r w:rsidRPr="00F67044">
              <w:rPr>
                <w:sz w:val="18"/>
                <w:szCs w:val="18"/>
              </w:rPr>
              <w:t>N</w:t>
            </w:r>
            <w:r w:rsidRPr="00F67044">
              <w:rPr>
                <w:sz w:val="18"/>
                <w:szCs w:val="18"/>
                <w:lang w:val="ru-RU"/>
              </w:rPr>
              <w:t xml:space="preserve">   157н,   п.   </w:t>
            </w:r>
            <w:r w:rsidRPr="00F67044">
              <w:rPr>
                <w:sz w:val="18"/>
                <w:szCs w:val="18"/>
              </w:rPr>
              <w:t>9  СГС</w:t>
            </w:r>
          </w:p>
          <w:p w14:paraId="1E69AE18" w14:textId="77777777" w:rsidR="00026BA6" w:rsidRPr="00F67044" w:rsidRDefault="00D8040B">
            <w:pPr>
              <w:pStyle w:val="TableParagraph"/>
              <w:spacing w:before="9" w:line="206" w:lineRule="exact"/>
              <w:jc w:val="both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"Учетная политика")</w:t>
            </w:r>
          </w:p>
        </w:tc>
      </w:tr>
      <w:tr w:rsidR="00026BA6" w:rsidRPr="00F67044" w14:paraId="1428F3EF" w14:textId="77777777" w:rsidTr="00F67044">
        <w:trPr>
          <w:trHeight w:hRule="exact" w:val="998"/>
        </w:trPr>
        <w:tc>
          <w:tcPr>
            <w:tcW w:w="1414" w:type="dxa"/>
            <w:vMerge/>
          </w:tcPr>
          <w:p w14:paraId="14DCBCA6" w14:textId="77777777" w:rsidR="00026BA6" w:rsidRPr="00F67044" w:rsidRDefault="00026BA6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733DE0FA" w14:textId="77777777" w:rsidR="00026BA6" w:rsidRPr="00F67044" w:rsidRDefault="00026BA6">
            <w:pPr>
              <w:rPr>
                <w:sz w:val="18"/>
                <w:szCs w:val="18"/>
              </w:rPr>
            </w:pPr>
          </w:p>
        </w:tc>
        <w:tc>
          <w:tcPr>
            <w:tcW w:w="5247" w:type="dxa"/>
          </w:tcPr>
          <w:p w14:paraId="27ECCB43" w14:textId="77777777" w:rsidR="00026BA6" w:rsidRPr="00F67044" w:rsidRDefault="00D8040B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Признание в учете материалов, полученных при ликвидации нефинансовых материальных активов (в том числе ветоши, по-</w:t>
            </w:r>
          </w:p>
          <w:p w14:paraId="423E874E" w14:textId="77777777" w:rsidR="00026BA6" w:rsidRPr="00F67044" w:rsidRDefault="00D8040B" w:rsidP="00F67044">
            <w:pPr>
              <w:pStyle w:val="TableParagraph"/>
              <w:spacing w:before="13"/>
              <w:ind w:right="137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лученной от списания мягкого инвентаря), отражается по справедливой стоимости, определяемой методом рыночных цен.</w:t>
            </w:r>
          </w:p>
        </w:tc>
        <w:tc>
          <w:tcPr>
            <w:tcW w:w="1841" w:type="dxa"/>
          </w:tcPr>
          <w:p w14:paraId="73D99D7D" w14:textId="77777777" w:rsidR="00026BA6" w:rsidRPr="00F67044" w:rsidRDefault="00D8040B">
            <w:pPr>
              <w:pStyle w:val="TableParagraph"/>
              <w:spacing w:line="195" w:lineRule="exact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(Основание: п. п. 52,</w:t>
            </w:r>
          </w:p>
          <w:p w14:paraId="7E7BC2A9" w14:textId="77777777" w:rsidR="00026BA6" w:rsidRPr="00F67044" w:rsidRDefault="00D8040B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54 СГС "Концепту- альные   основы",  п.</w:t>
            </w:r>
          </w:p>
          <w:p w14:paraId="6CE7D024" w14:textId="77777777" w:rsidR="00026BA6" w:rsidRPr="00F67044" w:rsidRDefault="00D8040B">
            <w:pPr>
              <w:pStyle w:val="TableParagraph"/>
              <w:ind w:right="127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106 Инструкции N 157н)</w:t>
            </w:r>
          </w:p>
        </w:tc>
      </w:tr>
      <w:tr w:rsidR="00026BA6" w:rsidRPr="00D85B40" w14:paraId="0D3A8417" w14:textId="77777777" w:rsidTr="00F67044">
        <w:trPr>
          <w:trHeight w:hRule="exact" w:val="838"/>
        </w:trPr>
        <w:tc>
          <w:tcPr>
            <w:tcW w:w="1414" w:type="dxa"/>
            <w:vMerge/>
          </w:tcPr>
          <w:p w14:paraId="0222DF3C" w14:textId="77777777" w:rsidR="00026BA6" w:rsidRPr="00F67044" w:rsidRDefault="00026BA6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0EDAB83F" w14:textId="77777777" w:rsidR="00026BA6" w:rsidRPr="00F67044" w:rsidRDefault="00026BA6">
            <w:pPr>
              <w:rPr>
                <w:sz w:val="18"/>
                <w:szCs w:val="18"/>
              </w:rPr>
            </w:pPr>
          </w:p>
        </w:tc>
        <w:tc>
          <w:tcPr>
            <w:tcW w:w="5247" w:type="dxa"/>
          </w:tcPr>
          <w:p w14:paraId="77DB0C3F" w14:textId="77777777" w:rsidR="00026BA6" w:rsidRPr="00F67044" w:rsidRDefault="00D8040B">
            <w:pPr>
              <w:pStyle w:val="TableParagraph"/>
              <w:ind w:right="93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Выбытие материальных запасов (за исключением медикаментов) признается по средней фактической стоимости запасов.</w:t>
            </w:r>
          </w:p>
        </w:tc>
        <w:tc>
          <w:tcPr>
            <w:tcW w:w="1841" w:type="dxa"/>
          </w:tcPr>
          <w:p w14:paraId="2971C90B" w14:textId="77777777" w:rsidR="00026BA6" w:rsidRPr="00F67044" w:rsidRDefault="00D8040B">
            <w:pPr>
              <w:pStyle w:val="TableParagraph"/>
              <w:ind w:right="98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(Основание: п. 46 СГС "Концептуаль- ные основы", п. 108 Инструкции </w:t>
            </w:r>
            <w:r w:rsidRPr="00F67044">
              <w:rPr>
                <w:sz w:val="18"/>
                <w:szCs w:val="18"/>
              </w:rPr>
              <w:t>N</w:t>
            </w:r>
            <w:r w:rsidRPr="00F67044">
              <w:rPr>
                <w:sz w:val="18"/>
                <w:szCs w:val="18"/>
                <w:lang w:val="ru-RU"/>
              </w:rPr>
              <w:t xml:space="preserve"> 157н)</w:t>
            </w:r>
          </w:p>
        </w:tc>
      </w:tr>
      <w:tr w:rsidR="00026BA6" w:rsidRPr="00D85B40" w14:paraId="618B7A0E" w14:textId="77777777" w:rsidTr="00F67044">
        <w:trPr>
          <w:trHeight w:hRule="exact" w:val="1253"/>
        </w:trPr>
        <w:tc>
          <w:tcPr>
            <w:tcW w:w="1414" w:type="dxa"/>
            <w:vMerge/>
          </w:tcPr>
          <w:p w14:paraId="18EA18B6" w14:textId="77777777" w:rsidR="00026BA6" w:rsidRPr="00F67044" w:rsidRDefault="00026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vMerge/>
          </w:tcPr>
          <w:p w14:paraId="67C2B3FD" w14:textId="77777777" w:rsidR="00026BA6" w:rsidRPr="00F67044" w:rsidRDefault="00026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247" w:type="dxa"/>
          </w:tcPr>
          <w:p w14:paraId="337FE1C1" w14:textId="77777777" w:rsidR="00026BA6" w:rsidRPr="00F67044" w:rsidRDefault="00D8040B" w:rsidP="00F67044">
            <w:pPr>
              <w:pStyle w:val="TableParagraph"/>
              <w:ind w:right="102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Выдача запасных частей и хозяйственных материалов (электрических товаров, ламп, светильников, моющих и дезинфицирующих средств, канцелярских товаров, ершей, швабр и т.п.) на хозяйственные нужды оформляется ведомостью выдачи материальных ценностей на нужды учреждения (ф. 0504210), которая является основанием для их списания.</w:t>
            </w:r>
          </w:p>
        </w:tc>
        <w:tc>
          <w:tcPr>
            <w:tcW w:w="1841" w:type="dxa"/>
          </w:tcPr>
          <w:p w14:paraId="4C0471B8" w14:textId="77777777" w:rsidR="00026BA6" w:rsidRPr="00F67044" w:rsidRDefault="00D8040B" w:rsidP="00CC0C90">
            <w:pPr>
              <w:pStyle w:val="TableParagraph"/>
              <w:ind w:right="101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(Основание: п.  9 СГС "Учетная политика")</w:t>
            </w:r>
          </w:p>
        </w:tc>
      </w:tr>
      <w:tr w:rsidR="00026BA6" w:rsidRPr="00D85B40" w14:paraId="5C5BDA5C" w14:textId="77777777" w:rsidTr="00F67044">
        <w:trPr>
          <w:trHeight w:hRule="exact" w:val="872"/>
        </w:trPr>
        <w:tc>
          <w:tcPr>
            <w:tcW w:w="1414" w:type="dxa"/>
            <w:vMerge w:val="restart"/>
          </w:tcPr>
          <w:p w14:paraId="3ED65F9A" w14:textId="77777777" w:rsidR="00CC0C90" w:rsidRDefault="00D8040B" w:rsidP="00CC0C90">
            <w:pPr>
              <w:pStyle w:val="TableParagraph"/>
              <w:tabs>
                <w:tab w:val="left" w:pos="776"/>
              </w:tabs>
              <w:ind w:right="100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Затраты на изготовле</w:t>
            </w:r>
            <w:r w:rsidR="00CC0C90">
              <w:rPr>
                <w:sz w:val="18"/>
                <w:szCs w:val="18"/>
                <w:lang w:val="ru-RU"/>
              </w:rPr>
              <w:t>ние</w:t>
            </w:r>
          </w:p>
          <w:p w14:paraId="411E5BBB" w14:textId="77777777" w:rsidR="00026BA6" w:rsidRPr="00F67044" w:rsidRDefault="00CC0C90" w:rsidP="00CC0C90">
            <w:pPr>
              <w:pStyle w:val="TableParagraph"/>
              <w:tabs>
                <w:tab w:val="left" w:pos="776"/>
              </w:tabs>
              <w:ind w:right="10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готовой </w:t>
            </w:r>
            <w:r w:rsidRPr="00F67044">
              <w:rPr>
                <w:sz w:val="18"/>
                <w:szCs w:val="18"/>
                <w:lang w:val="ru-RU"/>
              </w:rPr>
              <w:t>продукции</w:t>
            </w:r>
            <w:r w:rsidR="00D8040B" w:rsidRPr="00F67044">
              <w:rPr>
                <w:sz w:val="18"/>
                <w:szCs w:val="18"/>
                <w:lang w:val="ru-RU"/>
              </w:rPr>
              <w:t>, выполнение работ, услуг</w:t>
            </w:r>
          </w:p>
        </w:tc>
        <w:tc>
          <w:tcPr>
            <w:tcW w:w="1034" w:type="dxa"/>
            <w:vMerge w:val="restart"/>
          </w:tcPr>
          <w:p w14:paraId="44B1E508" w14:textId="77777777" w:rsidR="00026BA6" w:rsidRPr="00F67044" w:rsidRDefault="00D8040B">
            <w:pPr>
              <w:pStyle w:val="TableParagraph"/>
              <w:spacing w:line="262" w:lineRule="exact"/>
              <w:ind w:left="100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10900000</w:t>
            </w:r>
          </w:p>
        </w:tc>
        <w:tc>
          <w:tcPr>
            <w:tcW w:w="5247" w:type="dxa"/>
          </w:tcPr>
          <w:p w14:paraId="77AC4469" w14:textId="77777777" w:rsidR="00F67044" w:rsidRPr="00F67044" w:rsidRDefault="00F67044" w:rsidP="00F67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03"/>
              <w:jc w:val="both"/>
              <w:rPr>
                <w:color w:val="000000"/>
                <w:sz w:val="18"/>
                <w:szCs w:val="18"/>
              </w:rPr>
            </w:pPr>
            <w:r w:rsidRPr="00F67044">
              <w:rPr>
                <w:color w:val="000000"/>
                <w:sz w:val="18"/>
                <w:szCs w:val="18"/>
              </w:rPr>
              <w:t>Все затраты, непосредственно связанные с производством (выполнением, оказанием), относятся к прямым. Прямые затраты включаются в себестоимость изготовления единицы готовой продукции, выполнения работы, оказания услуги.</w:t>
            </w:r>
          </w:p>
          <w:p w14:paraId="26C96E8D" w14:textId="77777777" w:rsidR="00026BA6" w:rsidRPr="00F67044" w:rsidRDefault="00026BA6" w:rsidP="00F67044">
            <w:pPr>
              <w:pStyle w:val="TableParagraph"/>
              <w:spacing w:line="196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</w:tcPr>
          <w:p w14:paraId="18A2DB2F" w14:textId="77777777" w:rsidR="00026BA6" w:rsidRPr="00F67044" w:rsidRDefault="00D8040B">
            <w:pPr>
              <w:pStyle w:val="TableParagraph"/>
              <w:tabs>
                <w:tab w:val="left" w:pos="1245"/>
              </w:tabs>
              <w:spacing w:line="196" w:lineRule="exact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(Основание:</w:t>
            </w:r>
            <w:r w:rsidRPr="00F67044">
              <w:rPr>
                <w:sz w:val="18"/>
                <w:szCs w:val="18"/>
                <w:lang w:val="ru-RU"/>
              </w:rPr>
              <w:tab/>
              <w:t xml:space="preserve">п.   </w:t>
            </w:r>
            <w:r w:rsidRPr="00F67044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п.</w:t>
            </w:r>
          </w:p>
          <w:p w14:paraId="3ABF6A40" w14:textId="77777777" w:rsidR="00026BA6" w:rsidRPr="00F67044" w:rsidRDefault="00D8040B">
            <w:pPr>
              <w:pStyle w:val="TableParagraph"/>
              <w:spacing w:before="2"/>
              <w:ind w:right="91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134, 135 Инструкции </w:t>
            </w:r>
            <w:r w:rsidRPr="00F67044">
              <w:rPr>
                <w:sz w:val="18"/>
                <w:szCs w:val="18"/>
              </w:rPr>
              <w:t>N</w:t>
            </w:r>
            <w:r w:rsidRPr="00F67044">
              <w:rPr>
                <w:sz w:val="18"/>
                <w:szCs w:val="18"/>
                <w:lang w:val="ru-RU"/>
              </w:rPr>
              <w:t xml:space="preserve"> 157н)</w:t>
            </w:r>
          </w:p>
        </w:tc>
      </w:tr>
      <w:tr w:rsidR="00026BA6" w:rsidRPr="00D85B40" w14:paraId="21D0A62D" w14:textId="77777777" w:rsidTr="00CC0C90">
        <w:trPr>
          <w:trHeight w:hRule="exact" w:val="634"/>
        </w:trPr>
        <w:tc>
          <w:tcPr>
            <w:tcW w:w="1414" w:type="dxa"/>
            <w:vMerge/>
          </w:tcPr>
          <w:p w14:paraId="4AD4F5B4" w14:textId="77777777" w:rsidR="00026BA6" w:rsidRPr="00F67044" w:rsidRDefault="00026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vMerge/>
          </w:tcPr>
          <w:p w14:paraId="66E2E503" w14:textId="77777777" w:rsidR="00026BA6" w:rsidRPr="00F67044" w:rsidRDefault="00026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247" w:type="dxa"/>
          </w:tcPr>
          <w:p w14:paraId="29789023" w14:textId="77777777" w:rsidR="00026BA6" w:rsidRPr="00F67044" w:rsidRDefault="00D8040B" w:rsidP="00F67044">
            <w:pPr>
              <w:pStyle w:val="TableParagraph"/>
              <w:ind w:right="104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Не распределяемые на себестоимость общехозяйственные расходы относятся на увеличение расходов текущего финансового года.</w:t>
            </w:r>
          </w:p>
        </w:tc>
        <w:tc>
          <w:tcPr>
            <w:tcW w:w="1841" w:type="dxa"/>
          </w:tcPr>
          <w:p w14:paraId="113E65B6" w14:textId="77777777" w:rsidR="00026BA6" w:rsidRPr="00F67044" w:rsidRDefault="00D8040B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(Основание: п. 135 Инструкции </w:t>
            </w:r>
            <w:r w:rsidRPr="00F67044">
              <w:rPr>
                <w:sz w:val="18"/>
                <w:szCs w:val="18"/>
              </w:rPr>
              <w:t>N</w:t>
            </w:r>
            <w:r w:rsidRPr="00F67044">
              <w:rPr>
                <w:sz w:val="18"/>
                <w:szCs w:val="18"/>
                <w:lang w:val="ru-RU"/>
              </w:rPr>
              <w:t xml:space="preserve"> 157н)</w:t>
            </w:r>
          </w:p>
        </w:tc>
      </w:tr>
      <w:tr w:rsidR="00026BA6" w:rsidRPr="00F67044" w14:paraId="66FEE7F9" w14:textId="77777777" w:rsidTr="00CC0C90">
        <w:trPr>
          <w:trHeight w:hRule="exact" w:val="723"/>
        </w:trPr>
        <w:tc>
          <w:tcPr>
            <w:tcW w:w="1414" w:type="dxa"/>
            <w:vMerge w:val="restart"/>
          </w:tcPr>
          <w:p w14:paraId="5C83C285" w14:textId="77777777" w:rsidR="00026BA6" w:rsidRPr="00F67044" w:rsidRDefault="00D8040B">
            <w:pPr>
              <w:pStyle w:val="TableParagraph"/>
              <w:ind w:right="165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Денежные средства, денежные </w:t>
            </w:r>
            <w:r w:rsidRPr="00F67044">
              <w:rPr>
                <w:sz w:val="18"/>
                <w:szCs w:val="18"/>
                <w:lang w:val="ru-RU"/>
              </w:rPr>
              <w:lastRenderedPageBreak/>
              <w:t>эквиваленты</w:t>
            </w:r>
          </w:p>
          <w:p w14:paraId="45CA4EAB" w14:textId="77777777" w:rsidR="00026BA6" w:rsidRPr="00CC0C90" w:rsidRDefault="00CC0C90" w:rsidP="00CC0C90">
            <w:pPr>
              <w:pStyle w:val="TableParagraph"/>
              <w:tabs>
                <w:tab w:val="left" w:pos="103"/>
              </w:tabs>
              <w:spacing w:before="1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 </w:t>
            </w:r>
            <w:r w:rsidR="00D8040B" w:rsidRPr="00F67044">
              <w:rPr>
                <w:sz w:val="18"/>
                <w:szCs w:val="18"/>
                <w:lang w:val="ru-RU"/>
              </w:rPr>
              <w:t>денеж</w:t>
            </w:r>
            <w:r>
              <w:rPr>
                <w:sz w:val="18"/>
                <w:szCs w:val="18"/>
                <w:lang w:val="ru-RU"/>
              </w:rPr>
              <w:t xml:space="preserve">ные </w:t>
            </w:r>
            <w:r w:rsidR="00D8040B" w:rsidRPr="00CC0C90">
              <w:rPr>
                <w:spacing w:val="-1"/>
                <w:sz w:val="18"/>
                <w:szCs w:val="18"/>
                <w:lang w:val="ru-RU"/>
              </w:rPr>
              <w:t>доку</w:t>
            </w:r>
            <w:r w:rsidR="00D8040B" w:rsidRPr="00CC0C90">
              <w:rPr>
                <w:sz w:val="18"/>
                <w:szCs w:val="18"/>
                <w:lang w:val="ru-RU"/>
              </w:rPr>
              <w:t>менты</w:t>
            </w:r>
          </w:p>
        </w:tc>
        <w:tc>
          <w:tcPr>
            <w:tcW w:w="1034" w:type="dxa"/>
            <w:vMerge w:val="restart"/>
          </w:tcPr>
          <w:p w14:paraId="7D38D49A" w14:textId="77777777" w:rsidR="00026BA6" w:rsidRPr="00F67044" w:rsidRDefault="00D8040B">
            <w:pPr>
              <w:pStyle w:val="TableParagraph"/>
              <w:spacing w:line="262" w:lineRule="exact"/>
              <w:ind w:left="100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lastRenderedPageBreak/>
              <w:t>20100000</w:t>
            </w:r>
          </w:p>
        </w:tc>
        <w:tc>
          <w:tcPr>
            <w:tcW w:w="5247" w:type="dxa"/>
          </w:tcPr>
          <w:p w14:paraId="08411A06" w14:textId="77777777" w:rsidR="00026BA6" w:rsidRPr="00F67044" w:rsidRDefault="00D8040B" w:rsidP="00CC0C90">
            <w:pPr>
              <w:pStyle w:val="TableParagraph"/>
              <w:ind w:right="100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Учет денежных средств осуществляется в соответствии с требованиями, установленными Порядком ведения кассовых </w:t>
            </w:r>
            <w:r w:rsidR="00CC0C90" w:rsidRPr="00F67044">
              <w:rPr>
                <w:sz w:val="18"/>
                <w:szCs w:val="18"/>
                <w:lang w:val="ru-RU"/>
              </w:rPr>
              <w:t>операций</w:t>
            </w:r>
            <w:r w:rsidRPr="00F67044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41" w:type="dxa"/>
          </w:tcPr>
          <w:p w14:paraId="4490183E" w14:textId="77777777" w:rsidR="00026BA6" w:rsidRPr="00F67044" w:rsidRDefault="00D8040B" w:rsidP="00CC0C90">
            <w:pPr>
              <w:pStyle w:val="TableParagraph"/>
              <w:ind w:right="127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(Основание: Указание </w:t>
            </w:r>
            <w:r w:rsidRPr="00F67044">
              <w:rPr>
                <w:sz w:val="18"/>
                <w:szCs w:val="18"/>
              </w:rPr>
              <w:t>N</w:t>
            </w:r>
            <w:r w:rsidRPr="00F67044">
              <w:rPr>
                <w:sz w:val="18"/>
                <w:szCs w:val="18"/>
                <w:lang w:val="ru-RU"/>
              </w:rPr>
              <w:t xml:space="preserve"> 3210-У)</w:t>
            </w:r>
          </w:p>
        </w:tc>
      </w:tr>
      <w:tr w:rsidR="00026BA6" w:rsidRPr="00D85B40" w14:paraId="1B42C5C1" w14:textId="77777777" w:rsidTr="00F67044">
        <w:trPr>
          <w:trHeight w:hRule="exact" w:val="1589"/>
        </w:trPr>
        <w:tc>
          <w:tcPr>
            <w:tcW w:w="1414" w:type="dxa"/>
            <w:vMerge/>
          </w:tcPr>
          <w:p w14:paraId="5C163969" w14:textId="77777777" w:rsidR="00026BA6" w:rsidRPr="00F67044" w:rsidRDefault="00026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vMerge/>
          </w:tcPr>
          <w:p w14:paraId="5BA557F2" w14:textId="77777777" w:rsidR="00026BA6" w:rsidRPr="00F67044" w:rsidRDefault="00026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247" w:type="dxa"/>
          </w:tcPr>
          <w:p w14:paraId="712BC0D8" w14:textId="77777777" w:rsidR="00026BA6" w:rsidRPr="00F67044" w:rsidRDefault="00D8040B" w:rsidP="00CC0C90">
            <w:pPr>
              <w:pStyle w:val="TableParagraph"/>
              <w:ind w:right="100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Денежные документы принимаются в кассу и учитываются по фактической стоимости с учетом всех налогов, в том числе возмещаемых.</w:t>
            </w:r>
          </w:p>
        </w:tc>
        <w:tc>
          <w:tcPr>
            <w:tcW w:w="1841" w:type="dxa"/>
          </w:tcPr>
          <w:p w14:paraId="369207D2" w14:textId="77777777" w:rsidR="00026BA6" w:rsidRPr="00F67044" w:rsidRDefault="00D8040B" w:rsidP="00CC0C90">
            <w:pPr>
              <w:pStyle w:val="TableParagraph"/>
              <w:ind w:right="101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(Основание: п.  9 СГС "Учетная политика")</w:t>
            </w:r>
          </w:p>
        </w:tc>
      </w:tr>
      <w:tr w:rsidR="00CC0C90" w:rsidRPr="00D85B40" w14:paraId="592C907B" w14:textId="77777777" w:rsidTr="00CC0C90">
        <w:trPr>
          <w:trHeight w:hRule="exact" w:val="689"/>
        </w:trPr>
        <w:tc>
          <w:tcPr>
            <w:tcW w:w="1414" w:type="dxa"/>
            <w:vMerge w:val="restart"/>
          </w:tcPr>
          <w:p w14:paraId="6BA93502" w14:textId="77777777" w:rsidR="00CC0C90" w:rsidRPr="00F67044" w:rsidRDefault="00CC0C90" w:rsidP="00CC0C90">
            <w:pPr>
              <w:pStyle w:val="TableParagraph"/>
              <w:tabs>
                <w:tab w:val="left" w:pos="1168"/>
              </w:tabs>
              <w:spacing w:line="262" w:lineRule="exact"/>
              <w:rPr>
                <w:sz w:val="18"/>
                <w:szCs w:val="18"/>
                <w:lang w:val="ru-RU"/>
              </w:rPr>
            </w:pPr>
            <w:r w:rsidRPr="00CC0C90">
              <w:rPr>
                <w:sz w:val="18"/>
                <w:szCs w:val="18"/>
                <w:lang w:val="ru-RU"/>
              </w:rPr>
              <w:t>Расчеты по</w:t>
            </w:r>
            <w:r w:rsidRPr="00F67044">
              <w:rPr>
                <w:sz w:val="18"/>
                <w:szCs w:val="18"/>
                <w:lang w:val="ru-RU"/>
              </w:rPr>
              <w:t xml:space="preserve"> ущербу</w:t>
            </w:r>
            <w:r w:rsidRPr="00F67044">
              <w:rPr>
                <w:sz w:val="18"/>
                <w:szCs w:val="18"/>
                <w:lang w:val="ru-RU"/>
              </w:rPr>
              <w:tab/>
              <w:t>и</w:t>
            </w:r>
          </w:p>
          <w:p w14:paraId="55637AE5" w14:textId="77777777" w:rsidR="00CC0C90" w:rsidRPr="00CC0C90" w:rsidRDefault="00CC0C90" w:rsidP="00CC0C90">
            <w:pPr>
              <w:pStyle w:val="TableParagraph"/>
              <w:spacing w:line="240" w:lineRule="exact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иным</w:t>
            </w:r>
            <w:r w:rsidRPr="00F67044">
              <w:rPr>
                <w:sz w:val="18"/>
                <w:szCs w:val="18"/>
                <w:lang w:val="ru-RU"/>
              </w:rPr>
              <w:tab/>
              <w:t>доходам</w:t>
            </w:r>
          </w:p>
        </w:tc>
        <w:tc>
          <w:tcPr>
            <w:tcW w:w="1034" w:type="dxa"/>
            <w:vMerge w:val="restart"/>
          </w:tcPr>
          <w:p w14:paraId="646E960E" w14:textId="77777777" w:rsidR="00CC0C90" w:rsidRPr="00F67044" w:rsidRDefault="00CC0C90">
            <w:pPr>
              <w:pStyle w:val="TableParagraph"/>
              <w:spacing w:line="240" w:lineRule="exact"/>
              <w:ind w:left="100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20900000</w:t>
            </w:r>
          </w:p>
        </w:tc>
        <w:tc>
          <w:tcPr>
            <w:tcW w:w="5247" w:type="dxa"/>
          </w:tcPr>
          <w:p w14:paraId="017F8263" w14:textId="77777777" w:rsidR="00CC0C90" w:rsidRPr="00F67044" w:rsidRDefault="00CC0C90" w:rsidP="00CC0C90">
            <w:pPr>
              <w:pStyle w:val="TableParagraph"/>
              <w:spacing w:line="196" w:lineRule="exact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Сумма ущерба от недостач (хищений) материальных   ценностей определяется исходя из текущей восстановительной стоимости, устанавливаемой комиссией по поступлению и выбытию активов.</w:t>
            </w:r>
          </w:p>
        </w:tc>
        <w:tc>
          <w:tcPr>
            <w:tcW w:w="1841" w:type="dxa"/>
          </w:tcPr>
          <w:p w14:paraId="13B9C7A4" w14:textId="77777777" w:rsidR="00CC0C90" w:rsidRPr="00CC0C90" w:rsidRDefault="00CC0C90">
            <w:pPr>
              <w:pStyle w:val="TableParagraph"/>
              <w:spacing w:line="196" w:lineRule="exact"/>
              <w:rPr>
                <w:sz w:val="18"/>
                <w:szCs w:val="18"/>
                <w:lang w:val="ru-RU"/>
              </w:rPr>
            </w:pPr>
            <w:r w:rsidRPr="00CC0C90">
              <w:rPr>
                <w:sz w:val="18"/>
                <w:szCs w:val="18"/>
                <w:lang w:val="ru-RU"/>
              </w:rPr>
              <w:t xml:space="preserve">(Основание:  п.  п. 6, 220 Инструкции </w:t>
            </w:r>
            <w:r w:rsidRPr="00F67044">
              <w:rPr>
                <w:sz w:val="18"/>
                <w:szCs w:val="18"/>
              </w:rPr>
              <w:t>N</w:t>
            </w:r>
            <w:r w:rsidRPr="00CC0C90">
              <w:rPr>
                <w:sz w:val="18"/>
                <w:szCs w:val="18"/>
                <w:lang w:val="ru-RU"/>
              </w:rPr>
              <w:t xml:space="preserve"> 157н)</w:t>
            </w:r>
          </w:p>
        </w:tc>
      </w:tr>
      <w:tr w:rsidR="00CC0C90" w:rsidRPr="00D85B40" w14:paraId="451C220B" w14:textId="77777777" w:rsidTr="00CC0C90">
        <w:trPr>
          <w:trHeight w:hRule="exact" w:val="854"/>
        </w:trPr>
        <w:tc>
          <w:tcPr>
            <w:tcW w:w="1414" w:type="dxa"/>
            <w:vMerge/>
          </w:tcPr>
          <w:p w14:paraId="1DAFA2FA" w14:textId="77777777" w:rsidR="00CC0C90" w:rsidRPr="00CA449B" w:rsidRDefault="00CC0C9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vMerge/>
          </w:tcPr>
          <w:p w14:paraId="760C1C58" w14:textId="77777777" w:rsidR="00CC0C90" w:rsidRPr="00CA449B" w:rsidRDefault="00CC0C9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247" w:type="dxa"/>
          </w:tcPr>
          <w:p w14:paraId="49A85FC4" w14:textId="77777777" w:rsidR="00CC0C90" w:rsidRPr="00F67044" w:rsidRDefault="00CC0C90" w:rsidP="00CC0C90">
            <w:pPr>
              <w:pStyle w:val="TableParagraph"/>
              <w:ind w:right="101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Задолженность дебиторов по предъявленным к ним штрафам, пеням, иным санкциям отражается в учете при признании претензии дебитором или в момент вступления в законную силу решения суда об их взыскании.</w:t>
            </w:r>
          </w:p>
        </w:tc>
        <w:tc>
          <w:tcPr>
            <w:tcW w:w="1841" w:type="dxa"/>
          </w:tcPr>
          <w:p w14:paraId="5B6ECF86" w14:textId="77777777" w:rsidR="00CC0C90" w:rsidRPr="00F67044" w:rsidRDefault="00CC0C90" w:rsidP="00CC0C90">
            <w:pPr>
              <w:pStyle w:val="TableParagraph"/>
              <w:ind w:right="101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(Основание: п.  9 СГС "Учетная политика")</w:t>
            </w:r>
          </w:p>
        </w:tc>
      </w:tr>
      <w:tr w:rsidR="00CC0C90" w:rsidRPr="00D85B40" w14:paraId="53D6C2B9" w14:textId="77777777" w:rsidTr="00CC0C90">
        <w:trPr>
          <w:trHeight w:hRule="exact" w:val="1717"/>
        </w:trPr>
        <w:tc>
          <w:tcPr>
            <w:tcW w:w="1414" w:type="dxa"/>
            <w:vMerge/>
          </w:tcPr>
          <w:p w14:paraId="6352DC15" w14:textId="77777777" w:rsidR="00CC0C90" w:rsidRPr="00F67044" w:rsidRDefault="00CC0C9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vMerge/>
          </w:tcPr>
          <w:p w14:paraId="7CD1F488" w14:textId="77777777" w:rsidR="00CC0C90" w:rsidRPr="00F67044" w:rsidRDefault="00CC0C9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247" w:type="dxa"/>
          </w:tcPr>
          <w:p w14:paraId="1D9EFC9F" w14:textId="77777777" w:rsidR="00CC0C90" w:rsidRPr="00F67044" w:rsidRDefault="00CC0C90">
            <w:pPr>
              <w:pStyle w:val="TableParagraph"/>
              <w:ind w:right="102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Возмещение виновным лицом ущерба, причиненного нефинансовым активам, отражается:</w:t>
            </w:r>
          </w:p>
          <w:p w14:paraId="774E12EF" w14:textId="77777777" w:rsidR="00CC0C90" w:rsidRPr="00F67044" w:rsidRDefault="00CC0C90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0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при возмещении денежными средствами - по коду вида деятельности "2" - приносящая доход деятельность (собственные доходы</w:t>
            </w:r>
            <w:r w:rsidRPr="00F67044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учреждения);</w:t>
            </w:r>
          </w:p>
          <w:p w14:paraId="09395D5A" w14:textId="77777777" w:rsidR="00CC0C90" w:rsidRPr="00F67044" w:rsidRDefault="00CC0C90" w:rsidP="00CC0C90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ind w:right="102" w:firstLine="0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при возмещении в натуральной форме - по тому коду вида финансового обеспечения (деятельности), по которому осуществлялся их</w:t>
            </w:r>
            <w:r w:rsidRPr="00F67044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учет.</w:t>
            </w:r>
          </w:p>
        </w:tc>
        <w:tc>
          <w:tcPr>
            <w:tcW w:w="1841" w:type="dxa"/>
          </w:tcPr>
          <w:p w14:paraId="78BF095A" w14:textId="77777777" w:rsidR="00CC0C90" w:rsidRPr="00F67044" w:rsidRDefault="00CC0C90" w:rsidP="00CC0C90">
            <w:pPr>
              <w:pStyle w:val="TableParagraph"/>
              <w:ind w:right="101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(Основание: п.  9 СГС "Учетная политика")</w:t>
            </w:r>
          </w:p>
        </w:tc>
      </w:tr>
      <w:tr w:rsidR="00026BA6" w:rsidRPr="00D85B40" w14:paraId="3F1E3FA0" w14:textId="77777777" w:rsidTr="00F67044">
        <w:trPr>
          <w:trHeight w:hRule="exact" w:val="919"/>
        </w:trPr>
        <w:tc>
          <w:tcPr>
            <w:tcW w:w="1414" w:type="dxa"/>
          </w:tcPr>
          <w:p w14:paraId="70F904F3" w14:textId="77777777" w:rsidR="00026BA6" w:rsidRPr="00F67044" w:rsidRDefault="00D8040B" w:rsidP="00CC0C90">
            <w:pPr>
              <w:pStyle w:val="TableParagraph"/>
              <w:ind w:right="120" w:firstLine="60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Расчеты с учредителем</w:t>
            </w:r>
          </w:p>
        </w:tc>
        <w:tc>
          <w:tcPr>
            <w:tcW w:w="1034" w:type="dxa"/>
          </w:tcPr>
          <w:p w14:paraId="1C3FE500" w14:textId="77777777" w:rsidR="00026BA6" w:rsidRPr="00F67044" w:rsidRDefault="00D8040B">
            <w:pPr>
              <w:pStyle w:val="TableParagraph"/>
              <w:spacing w:line="262" w:lineRule="exact"/>
              <w:ind w:left="100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21006000</w:t>
            </w:r>
          </w:p>
        </w:tc>
        <w:tc>
          <w:tcPr>
            <w:tcW w:w="5247" w:type="dxa"/>
          </w:tcPr>
          <w:p w14:paraId="5A40FB41" w14:textId="77777777" w:rsidR="00026BA6" w:rsidRPr="00F67044" w:rsidRDefault="00D8040B">
            <w:pPr>
              <w:pStyle w:val="TableParagraph"/>
              <w:spacing w:line="195" w:lineRule="exact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На суммы изменений показателя счета 021006000  учредителю</w:t>
            </w:r>
          </w:p>
          <w:p w14:paraId="09F3C6AE" w14:textId="77777777" w:rsidR="00026BA6" w:rsidRPr="00F67044" w:rsidRDefault="00D8040B">
            <w:pPr>
              <w:pStyle w:val="TableParagraph"/>
              <w:spacing w:line="207" w:lineRule="exact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 xml:space="preserve">направляется </w:t>
            </w:r>
            <w:r w:rsidR="00CC0C90">
              <w:rPr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</w:rPr>
              <w:t>извещение (ф. 0504805).</w:t>
            </w:r>
          </w:p>
        </w:tc>
        <w:tc>
          <w:tcPr>
            <w:tcW w:w="1841" w:type="dxa"/>
          </w:tcPr>
          <w:p w14:paraId="6819C16C" w14:textId="77777777" w:rsidR="00026BA6" w:rsidRPr="00CC0C90" w:rsidRDefault="00D8040B" w:rsidP="00CC0C90">
            <w:pPr>
              <w:pStyle w:val="TableParagraph"/>
              <w:tabs>
                <w:tab w:val="left" w:pos="1293"/>
                <w:tab w:val="left" w:pos="1638"/>
              </w:tabs>
              <w:ind w:right="100" w:firstLine="45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(Основание:</w:t>
            </w:r>
            <w:r w:rsidRPr="00F67044">
              <w:rPr>
                <w:sz w:val="18"/>
                <w:szCs w:val="18"/>
                <w:lang w:val="ru-RU"/>
              </w:rPr>
              <w:tab/>
              <w:t>п.</w:t>
            </w:r>
            <w:r w:rsidRPr="00F67044">
              <w:rPr>
                <w:sz w:val="18"/>
                <w:szCs w:val="18"/>
                <w:lang w:val="ru-RU"/>
              </w:rPr>
              <w:tab/>
              <w:t>9 СГС "Учетная</w:t>
            </w:r>
            <w:r w:rsidRPr="00F67044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поли</w:t>
            </w:r>
            <w:r w:rsidRPr="00CC0C90">
              <w:rPr>
                <w:sz w:val="18"/>
                <w:szCs w:val="18"/>
                <w:lang w:val="ru-RU"/>
              </w:rPr>
              <w:t>тика")</w:t>
            </w:r>
          </w:p>
        </w:tc>
      </w:tr>
      <w:tr w:rsidR="00026BA6" w:rsidRPr="00D85B40" w14:paraId="658A80BE" w14:textId="77777777" w:rsidTr="00F67044">
        <w:trPr>
          <w:trHeight w:hRule="exact" w:val="838"/>
        </w:trPr>
        <w:tc>
          <w:tcPr>
            <w:tcW w:w="1414" w:type="dxa"/>
          </w:tcPr>
          <w:p w14:paraId="067BAC7A" w14:textId="77777777" w:rsidR="00026BA6" w:rsidRPr="00F67044" w:rsidRDefault="00D8040B">
            <w:pPr>
              <w:pStyle w:val="TableParagraph"/>
              <w:ind w:right="104"/>
              <w:jc w:val="both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Расчеты по заработной плате</w:t>
            </w:r>
          </w:p>
        </w:tc>
        <w:tc>
          <w:tcPr>
            <w:tcW w:w="1034" w:type="dxa"/>
          </w:tcPr>
          <w:p w14:paraId="51948582" w14:textId="77777777" w:rsidR="00026BA6" w:rsidRPr="00F67044" w:rsidRDefault="00D8040B" w:rsidP="00CC0C90">
            <w:pPr>
              <w:pStyle w:val="TableParagraph"/>
              <w:spacing w:line="262" w:lineRule="exact"/>
              <w:ind w:left="100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302</w:t>
            </w:r>
            <w:r w:rsidR="00CC0C90">
              <w:rPr>
                <w:sz w:val="18"/>
                <w:szCs w:val="18"/>
                <w:lang w:val="ru-RU"/>
              </w:rPr>
              <w:t>10</w:t>
            </w:r>
            <w:r w:rsidRPr="00F67044">
              <w:rPr>
                <w:sz w:val="18"/>
                <w:szCs w:val="18"/>
              </w:rPr>
              <w:t>000</w:t>
            </w:r>
          </w:p>
        </w:tc>
        <w:tc>
          <w:tcPr>
            <w:tcW w:w="5247" w:type="dxa"/>
          </w:tcPr>
          <w:p w14:paraId="49D2A71D" w14:textId="77777777" w:rsidR="00026BA6" w:rsidRPr="00F67044" w:rsidRDefault="00CC0C90">
            <w:pPr>
              <w:pStyle w:val="TableParagraph"/>
              <w:spacing w:line="196" w:lineRule="exact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В табеле учета использования рабочего времени (</w:t>
            </w:r>
            <w:r w:rsidR="00D8040B" w:rsidRPr="00F67044">
              <w:rPr>
                <w:sz w:val="18"/>
                <w:szCs w:val="18"/>
                <w:lang w:val="ru-RU"/>
              </w:rPr>
              <w:t>ф. 0504421)</w:t>
            </w:r>
          </w:p>
          <w:p w14:paraId="3161EA0A" w14:textId="77777777" w:rsidR="00026BA6" w:rsidRPr="00F67044" w:rsidRDefault="00D8040B" w:rsidP="00CC0C90">
            <w:pPr>
              <w:pStyle w:val="TableParagraph"/>
              <w:spacing w:before="2"/>
              <w:ind w:right="104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регистрируются случаи отклонений от нормального использования рабочего времени, установленного правилами внутреннего трудового распорядка.</w:t>
            </w:r>
          </w:p>
        </w:tc>
        <w:tc>
          <w:tcPr>
            <w:tcW w:w="1841" w:type="dxa"/>
          </w:tcPr>
          <w:p w14:paraId="145C47B2" w14:textId="77777777" w:rsidR="00CC0C90" w:rsidRDefault="00CC0C90" w:rsidP="00CC0C90">
            <w:pPr>
              <w:pStyle w:val="TableParagraph"/>
              <w:spacing w:line="196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(Основание:</w:t>
            </w:r>
          </w:p>
          <w:p w14:paraId="333724C6" w14:textId="77777777" w:rsidR="00026BA6" w:rsidRPr="00F67044" w:rsidRDefault="00D8040B" w:rsidP="00CC0C90">
            <w:pPr>
              <w:pStyle w:val="TableParagraph"/>
              <w:spacing w:line="196" w:lineRule="exact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Методические указания </w:t>
            </w:r>
            <w:r w:rsidRPr="00F67044">
              <w:rPr>
                <w:sz w:val="18"/>
                <w:szCs w:val="18"/>
              </w:rPr>
              <w:t>N</w:t>
            </w:r>
            <w:r w:rsidRPr="00F67044">
              <w:rPr>
                <w:sz w:val="18"/>
                <w:szCs w:val="18"/>
                <w:lang w:val="ru-RU"/>
              </w:rPr>
              <w:t xml:space="preserve"> 52н)</w:t>
            </w:r>
          </w:p>
        </w:tc>
      </w:tr>
      <w:tr w:rsidR="00026BA6" w:rsidRPr="00D85B40" w14:paraId="74CEF93F" w14:textId="77777777" w:rsidTr="00F67044">
        <w:trPr>
          <w:trHeight w:hRule="exact" w:val="1046"/>
        </w:trPr>
        <w:tc>
          <w:tcPr>
            <w:tcW w:w="1414" w:type="dxa"/>
          </w:tcPr>
          <w:p w14:paraId="0D79D770" w14:textId="77777777" w:rsidR="00026BA6" w:rsidRPr="00F67044" w:rsidRDefault="00CC0C90" w:rsidP="00CC0C90">
            <w:pPr>
              <w:ind w:left="180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Финансо</w:t>
            </w:r>
            <w:r>
              <w:rPr>
                <w:sz w:val="18"/>
                <w:szCs w:val="18"/>
                <w:lang w:val="ru-RU"/>
              </w:rPr>
              <w:t xml:space="preserve">вый </w:t>
            </w:r>
            <w:r w:rsidRPr="00F67044">
              <w:rPr>
                <w:sz w:val="18"/>
                <w:szCs w:val="18"/>
                <w:lang w:val="ru-RU"/>
              </w:rPr>
              <w:t>результат экономического субъекта</w:t>
            </w:r>
          </w:p>
        </w:tc>
        <w:tc>
          <w:tcPr>
            <w:tcW w:w="1034" w:type="dxa"/>
          </w:tcPr>
          <w:p w14:paraId="164A9212" w14:textId="77777777" w:rsidR="00026BA6" w:rsidRPr="00F67044" w:rsidRDefault="00CC0C90">
            <w:pPr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</w:rPr>
              <w:t>40100000</w:t>
            </w:r>
          </w:p>
        </w:tc>
        <w:tc>
          <w:tcPr>
            <w:tcW w:w="5247" w:type="dxa"/>
          </w:tcPr>
          <w:p w14:paraId="45D280B9" w14:textId="77777777" w:rsidR="00026BA6" w:rsidRPr="00F67044" w:rsidRDefault="00D8040B" w:rsidP="00CC0C90">
            <w:pPr>
              <w:pStyle w:val="TableParagraph"/>
              <w:spacing w:line="196" w:lineRule="exact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В учете формируются следующие резервы предстоящих    расходов:</w:t>
            </w:r>
          </w:p>
          <w:p w14:paraId="37A11E49" w14:textId="77777777" w:rsidR="00026BA6" w:rsidRPr="00F67044" w:rsidRDefault="00D8040B">
            <w:pPr>
              <w:pStyle w:val="TableParagraph"/>
              <w:ind w:right="103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- резерв для оплаты отпусков за фактически отработанное время и компенсаций за неиспользованный отпуск, включая платежи на обязательное социальное</w:t>
            </w:r>
            <w:r w:rsidRPr="00F67044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страхование.</w:t>
            </w:r>
          </w:p>
        </w:tc>
        <w:tc>
          <w:tcPr>
            <w:tcW w:w="1841" w:type="dxa"/>
          </w:tcPr>
          <w:p w14:paraId="3B13B1A2" w14:textId="77777777" w:rsidR="00026BA6" w:rsidRPr="00F67044" w:rsidRDefault="00D8040B">
            <w:pPr>
              <w:pStyle w:val="TableParagraph"/>
              <w:spacing w:line="196" w:lineRule="exact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(Основание: п. 302.1</w:t>
            </w:r>
          </w:p>
          <w:p w14:paraId="7D9268E4" w14:textId="77777777" w:rsidR="00026BA6" w:rsidRPr="00F67044" w:rsidRDefault="00D8040B">
            <w:pPr>
              <w:pStyle w:val="TableParagraph"/>
              <w:spacing w:before="2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Инструкции </w:t>
            </w:r>
            <w:r w:rsidRPr="00F67044">
              <w:rPr>
                <w:sz w:val="18"/>
                <w:szCs w:val="18"/>
              </w:rPr>
              <w:t>N</w:t>
            </w:r>
            <w:r w:rsidRPr="00F67044">
              <w:rPr>
                <w:sz w:val="18"/>
                <w:szCs w:val="18"/>
                <w:lang w:val="ru-RU"/>
              </w:rPr>
              <w:t xml:space="preserve"> 157н)</w:t>
            </w:r>
          </w:p>
        </w:tc>
      </w:tr>
      <w:tr w:rsidR="00026BA6" w:rsidRPr="00D85B40" w14:paraId="24F02F86" w14:textId="77777777" w:rsidTr="00F67044">
        <w:trPr>
          <w:trHeight w:hRule="exact" w:val="2700"/>
        </w:trPr>
        <w:tc>
          <w:tcPr>
            <w:tcW w:w="1414" w:type="dxa"/>
            <w:vMerge w:val="restart"/>
          </w:tcPr>
          <w:p w14:paraId="433CE0FE" w14:textId="77777777" w:rsidR="00026BA6" w:rsidRPr="00F67044" w:rsidRDefault="00D8040B" w:rsidP="009E1D7C">
            <w:pPr>
              <w:pStyle w:val="TableParagraph"/>
              <w:ind w:right="153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Обязательства</w:t>
            </w:r>
          </w:p>
        </w:tc>
        <w:tc>
          <w:tcPr>
            <w:tcW w:w="1034" w:type="dxa"/>
            <w:vMerge w:val="restart"/>
          </w:tcPr>
          <w:p w14:paraId="11905AE6" w14:textId="77777777" w:rsidR="00026BA6" w:rsidRPr="00F67044" w:rsidRDefault="00D8040B">
            <w:pPr>
              <w:pStyle w:val="TableParagraph"/>
              <w:spacing w:line="262" w:lineRule="exact"/>
              <w:ind w:left="100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50200000</w:t>
            </w:r>
          </w:p>
        </w:tc>
        <w:tc>
          <w:tcPr>
            <w:tcW w:w="5247" w:type="dxa"/>
          </w:tcPr>
          <w:p w14:paraId="69FBEF3C" w14:textId="77777777" w:rsidR="00026BA6" w:rsidRPr="00F67044" w:rsidRDefault="00D8040B">
            <w:pPr>
              <w:pStyle w:val="TableParagraph"/>
              <w:spacing w:line="195" w:lineRule="exact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Учет принимаемых обязательств осуществляется на основании:</w:t>
            </w:r>
          </w:p>
          <w:p w14:paraId="0115CE28" w14:textId="77777777" w:rsidR="00026BA6" w:rsidRPr="00F67044" w:rsidRDefault="00D8040B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right="105" w:firstLine="0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извещения о проведении конкурса, аукциона, торгов, запроса котировок;</w:t>
            </w:r>
          </w:p>
          <w:p w14:paraId="3C928396" w14:textId="77777777" w:rsidR="00026BA6" w:rsidRPr="00F67044" w:rsidRDefault="00D8040B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2"/>
              <w:ind w:right="104" w:firstLine="0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приглашения принять участие в определении поставщика (под- рядчика,</w:t>
            </w:r>
            <w:r w:rsidRPr="00F67044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исполнителя);</w:t>
            </w:r>
          </w:p>
          <w:p w14:paraId="5BCEEE07" w14:textId="77777777" w:rsidR="00026BA6" w:rsidRPr="00F67044" w:rsidRDefault="00D8040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07" w:firstLine="0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контракта на поставку товаров, выполнение работ, оказание услуг;</w:t>
            </w:r>
          </w:p>
          <w:p w14:paraId="2C8E745C" w14:textId="77777777" w:rsidR="00026BA6" w:rsidRPr="00F67044" w:rsidRDefault="00D8040B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2"/>
              <w:ind w:right="104" w:firstLine="0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договора на поставку товаров, выполнение работ, оказание услуг;</w:t>
            </w:r>
          </w:p>
          <w:p w14:paraId="7012C3E3" w14:textId="77777777" w:rsidR="00026BA6" w:rsidRPr="00F67044" w:rsidRDefault="00D8040B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06" w:lineRule="exact"/>
              <w:ind w:left="208" w:hanging="105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протокола конкурсной</w:t>
            </w:r>
            <w:r w:rsidRPr="00F67044">
              <w:rPr>
                <w:spacing w:val="-12"/>
                <w:sz w:val="18"/>
                <w:szCs w:val="18"/>
              </w:rPr>
              <w:t xml:space="preserve"> </w:t>
            </w:r>
            <w:r w:rsidRPr="00F67044">
              <w:rPr>
                <w:sz w:val="18"/>
                <w:szCs w:val="18"/>
              </w:rPr>
              <w:t>комиссии;</w:t>
            </w:r>
          </w:p>
          <w:p w14:paraId="1AF1CCD5" w14:textId="77777777" w:rsidR="00026BA6" w:rsidRPr="00F67044" w:rsidRDefault="00D8040B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07" w:lineRule="exact"/>
              <w:ind w:left="208" w:hanging="105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бухгалтерской справки (ф.</w:t>
            </w:r>
            <w:r w:rsidRPr="00F67044">
              <w:rPr>
                <w:spacing w:val="-12"/>
                <w:sz w:val="18"/>
                <w:szCs w:val="18"/>
              </w:rPr>
              <w:t xml:space="preserve"> </w:t>
            </w:r>
            <w:r w:rsidRPr="00F67044">
              <w:rPr>
                <w:sz w:val="18"/>
                <w:szCs w:val="18"/>
              </w:rPr>
              <w:t>0504833);</w:t>
            </w:r>
          </w:p>
          <w:p w14:paraId="494BDA79" w14:textId="77777777" w:rsidR="00026BA6" w:rsidRPr="00F67044" w:rsidRDefault="00D8040B" w:rsidP="009E1D7C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/>
              <w:ind w:right="104" w:firstLine="0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иного документа, на основании которого возникает обязательство.</w:t>
            </w:r>
          </w:p>
        </w:tc>
        <w:tc>
          <w:tcPr>
            <w:tcW w:w="1841" w:type="dxa"/>
          </w:tcPr>
          <w:p w14:paraId="7E093EA7" w14:textId="77777777" w:rsidR="00026BA6" w:rsidRPr="00F67044" w:rsidRDefault="00D8040B">
            <w:pPr>
              <w:pStyle w:val="TableParagraph"/>
              <w:spacing w:line="195" w:lineRule="exact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(Основание:  п.  3 ст.</w:t>
            </w:r>
          </w:p>
          <w:p w14:paraId="43B57FAF" w14:textId="77777777" w:rsidR="00026BA6" w:rsidRPr="00F67044" w:rsidRDefault="00D8040B">
            <w:pPr>
              <w:pStyle w:val="TableParagraph"/>
              <w:ind w:right="99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219 БК РФ, п. 318 Инструкции </w:t>
            </w:r>
            <w:r w:rsidRPr="00F67044">
              <w:rPr>
                <w:sz w:val="18"/>
                <w:szCs w:val="18"/>
              </w:rPr>
              <w:t>N</w:t>
            </w:r>
            <w:r w:rsidRPr="00F67044">
              <w:rPr>
                <w:sz w:val="18"/>
                <w:szCs w:val="18"/>
                <w:lang w:val="ru-RU"/>
              </w:rPr>
              <w:t xml:space="preserve"> 157н, п. 9 СГС "Учетная политика")</w:t>
            </w:r>
          </w:p>
        </w:tc>
      </w:tr>
      <w:tr w:rsidR="00026BA6" w:rsidRPr="00D85B40" w14:paraId="28EBEC0D" w14:textId="77777777" w:rsidTr="00F67044">
        <w:trPr>
          <w:trHeight w:hRule="exact" w:val="3322"/>
        </w:trPr>
        <w:tc>
          <w:tcPr>
            <w:tcW w:w="1414" w:type="dxa"/>
            <w:vMerge/>
          </w:tcPr>
          <w:p w14:paraId="2D5BDE14" w14:textId="77777777" w:rsidR="00026BA6" w:rsidRPr="00F67044" w:rsidRDefault="00026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vMerge/>
          </w:tcPr>
          <w:p w14:paraId="38637A29" w14:textId="77777777" w:rsidR="00026BA6" w:rsidRPr="00F67044" w:rsidRDefault="00026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247" w:type="dxa"/>
          </w:tcPr>
          <w:p w14:paraId="5B524904" w14:textId="77777777" w:rsidR="00026BA6" w:rsidRPr="00F67044" w:rsidRDefault="00D8040B">
            <w:pPr>
              <w:pStyle w:val="TableParagraph"/>
              <w:spacing w:line="195" w:lineRule="exact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Учет обязательств осуществляется на основании:</w:t>
            </w:r>
          </w:p>
          <w:p w14:paraId="7EC7FB49" w14:textId="77777777" w:rsidR="00026BA6" w:rsidRPr="00F67044" w:rsidRDefault="00D8040B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ind w:right="104" w:firstLine="0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распорядительного документа об утверждении штатного рас- писания с расчетом годового фонда оплаты</w:t>
            </w:r>
            <w:r w:rsidRPr="00F67044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труда;</w:t>
            </w:r>
          </w:p>
          <w:p w14:paraId="590021BE" w14:textId="77777777" w:rsidR="00026BA6" w:rsidRPr="00F67044" w:rsidRDefault="00D8040B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right="103" w:firstLine="0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договора (контракта) на поставку товаров, выполнение работ, оказание</w:t>
            </w:r>
            <w:r w:rsidRPr="00F67044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услуг;</w:t>
            </w:r>
          </w:p>
          <w:p w14:paraId="751B6A89" w14:textId="77777777" w:rsidR="00026BA6" w:rsidRPr="00F67044" w:rsidRDefault="00D8040B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ind w:right="105" w:firstLine="0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при отсутствии договора - акта выполненных работ (оказанных услуг),</w:t>
            </w:r>
            <w:r w:rsidRPr="00F67044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счета;</w:t>
            </w:r>
          </w:p>
          <w:p w14:paraId="37D2F4EB" w14:textId="77777777" w:rsidR="00026BA6" w:rsidRPr="00F67044" w:rsidRDefault="00D8040B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206" w:lineRule="exact"/>
              <w:ind w:left="208" w:hanging="105"/>
              <w:jc w:val="both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исполнительного листа, судебного</w:t>
            </w:r>
            <w:r w:rsidRPr="00F67044">
              <w:rPr>
                <w:spacing w:val="-17"/>
                <w:sz w:val="18"/>
                <w:szCs w:val="18"/>
              </w:rPr>
              <w:t xml:space="preserve"> </w:t>
            </w:r>
            <w:r w:rsidRPr="00F67044">
              <w:rPr>
                <w:sz w:val="18"/>
                <w:szCs w:val="18"/>
              </w:rPr>
              <w:t>приказа;</w:t>
            </w:r>
          </w:p>
          <w:p w14:paraId="330AAB9F" w14:textId="77777777" w:rsidR="00026BA6" w:rsidRPr="00F67044" w:rsidRDefault="00D8040B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ind w:right="107" w:firstLine="0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налоговой декларации, налогового расчета (расчета авансовых платежей), расчета по страховым</w:t>
            </w:r>
            <w:r w:rsidRPr="00F67044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взносам;</w:t>
            </w:r>
          </w:p>
          <w:p w14:paraId="3B66BAD8" w14:textId="77777777" w:rsidR="00026BA6" w:rsidRPr="00F67044" w:rsidRDefault="00D8040B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3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решения налогового 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ответственности;</w:t>
            </w:r>
          </w:p>
          <w:p w14:paraId="6F1AC044" w14:textId="77777777" w:rsidR="00026BA6" w:rsidRPr="00F67044" w:rsidRDefault="00D8040B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2"/>
              <w:ind w:right="108" w:firstLine="0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согласованного руководителем заявления о выдаче под отчет денежных средств или авансового</w:t>
            </w:r>
            <w:r w:rsidRPr="00F67044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отчета.</w:t>
            </w:r>
          </w:p>
        </w:tc>
        <w:tc>
          <w:tcPr>
            <w:tcW w:w="1841" w:type="dxa"/>
          </w:tcPr>
          <w:p w14:paraId="704EDBB3" w14:textId="77777777" w:rsidR="00026BA6" w:rsidRPr="00F67044" w:rsidRDefault="00D8040B">
            <w:pPr>
              <w:pStyle w:val="TableParagraph"/>
              <w:spacing w:line="195" w:lineRule="exact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(Основание:  п.  3 ст.</w:t>
            </w:r>
          </w:p>
          <w:p w14:paraId="1C4F4A8E" w14:textId="77777777" w:rsidR="00026BA6" w:rsidRPr="00F67044" w:rsidRDefault="00D8040B">
            <w:pPr>
              <w:pStyle w:val="TableParagraph"/>
              <w:ind w:right="99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219 БК РФ, п. 318 Инструкции </w:t>
            </w:r>
            <w:r w:rsidRPr="00F67044">
              <w:rPr>
                <w:sz w:val="18"/>
                <w:szCs w:val="18"/>
              </w:rPr>
              <w:t>N</w:t>
            </w:r>
            <w:r w:rsidRPr="00F67044">
              <w:rPr>
                <w:sz w:val="18"/>
                <w:szCs w:val="18"/>
                <w:lang w:val="ru-RU"/>
              </w:rPr>
              <w:t xml:space="preserve"> 157н, п. 9 СГС "Учетная политика")</w:t>
            </w:r>
          </w:p>
        </w:tc>
      </w:tr>
      <w:tr w:rsidR="00026BA6" w:rsidRPr="00D85B40" w14:paraId="1E894D89" w14:textId="77777777" w:rsidTr="009E1D7C">
        <w:trPr>
          <w:trHeight w:hRule="exact" w:val="6251"/>
        </w:trPr>
        <w:tc>
          <w:tcPr>
            <w:tcW w:w="1414" w:type="dxa"/>
            <w:vMerge/>
          </w:tcPr>
          <w:p w14:paraId="7DCB669E" w14:textId="77777777" w:rsidR="00026BA6" w:rsidRPr="00F67044" w:rsidRDefault="00026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vMerge/>
          </w:tcPr>
          <w:p w14:paraId="7F2CA891" w14:textId="77777777" w:rsidR="00026BA6" w:rsidRPr="00F67044" w:rsidRDefault="00026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247" w:type="dxa"/>
          </w:tcPr>
          <w:p w14:paraId="6F4BB58A" w14:textId="77777777" w:rsidR="00026BA6" w:rsidRPr="00F67044" w:rsidRDefault="00D8040B">
            <w:pPr>
              <w:pStyle w:val="TableParagraph"/>
              <w:spacing w:line="195" w:lineRule="exact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Учет денежных обязательств осуществляется на основании:</w:t>
            </w:r>
          </w:p>
          <w:p w14:paraId="46805A81" w14:textId="77777777" w:rsidR="00026BA6" w:rsidRPr="00F67044" w:rsidRDefault="00D8040B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207" w:lineRule="exact"/>
              <w:ind w:firstLine="0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расчетно-платежной ведомости (ф.</w:t>
            </w:r>
            <w:r w:rsidRPr="00F67044">
              <w:rPr>
                <w:spacing w:val="-12"/>
                <w:sz w:val="18"/>
                <w:szCs w:val="18"/>
              </w:rPr>
              <w:t xml:space="preserve"> </w:t>
            </w:r>
            <w:r w:rsidRPr="00F67044">
              <w:rPr>
                <w:sz w:val="18"/>
                <w:szCs w:val="18"/>
              </w:rPr>
              <w:t>0504401);</w:t>
            </w:r>
          </w:p>
          <w:p w14:paraId="451CEBF1" w14:textId="77777777" w:rsidR="00026BA6" w:rsidRPr="00F67044" w:rsidRDefault="00D8040B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2" w:line="207" w:lineRule="exact"/>
              <w:ind w:left="208" w:hanging="105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расчетной ведомости (ф.</w:t>
            </w:r>
            <w:r w:rsidRPr="00F67044">
              <w:rPr>
                <w:spacing w:val="-9"/>
                <w:sz w:val="18"/>
                <w:szCs w:val="18"/>
              </w:rPr>
              <w:t xml:space="preserve"> </w:t>
            </w:r>
            <w:r w:rsidRPr="00F67044">
              <w:rPr>
                <w:sz w:val="18"/>
                <w:szCs w:val="18"/>
              </w:rPr>
              <w:t>0504402);</w:t>
            </w:r>
          </w:p>
          <w:p w14:paraId="019457AB" w14:textId="77777777" w:rsidR="00026BA6" w:rsidRPr="00F67044" w:rsidRDefault="00D8040B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right="100" w:firstLine="0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записки-расчета об исчислении среднего заработка при предо- ставлении отпуска, увольнении и в других случаях (ф.</w:t>
            </w:r>
            <w:r w:rsidRPr="00F67044">
              <w:rPr>
                <w:spacing w:val="-20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0504425);</w:t>
            </w:r>
          </w:p>
          <w:p w14:paraId="32F3E9CD" w14:textId="77777777" w:rsidR="00026BA6" w:rsidRPr="00F67044" w:rsidRDefault="00D8040B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206" w:lineRule="exact"/>
              <w:ind w:left="208" w:hanging="105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бухгалтерской справки (ф.</w:t>
            </w:r>
            <w:r w:rsidRPr="00F67044">
              <w:rPr>
                <w:spacing w:val="-12"/>
                <w:sz w:val="18"/>
                <w:szCs w:val="18"/>
              </w:rPr>
              <w:t xml:space="preserve"> </w:t>
            </w:r>
            <w:r w:rsidRPr="00F67044">
              <w:rPr>
                <w:sz w:val="18"/>
                <w:szCs w:val="18"/>
              </w:rPr>
              <w:t>0504833);</w:t>
            </w:r>
          </w:p>
          <w:p w14:paraId="525D3D88" w14:textId="77777777" w:rsidR="00026BA6" w:rsidRPr="00F67044" w:rsidRDefault="00D8040B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" w:line="207" w:lineRule="exact"/>
              <w:ind w:left="208" w:hanging="105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акта выполненных</w:t>
            </w:r>
            <w:r w:rsidRPr="00F67044">
              <w:rPr>
                <w:spacing w:val="-8"/>
                <w:sz w:val="18"/>
                <w:szCs w:val="18"/>
              </w:rPr>
              <w:t xml:space="preserve"> </w:t>
            </w:r>
            <w:r w:rsidRPr="00F67044">
              <w:rPr>
                <w:sz w:val="18"/>
                <w:szCs w:val="18"/>
              </w:rPr>
              <w:t>работ;</w:t>
            </w:r>
          </w:p>
          <w:p w14:paraId="5E0E6A80" w14:textId="77777777" w:rsidR="00026BA6" w:rsidRPr="00F67044" w:rsidRDefault="00D8040B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206" w:lineRule="exact"/>
              <w:ind w:left="208" w:hanging="105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акта об оказании</w:t>
            </w:r>
            <w:r w:rsidRPr="00F67044">
              <w:rPr>
                <w:spacing w:val="-10"/>
                <w:sz w:val="18"/>
                <w:szCs w:val="18"/>
              </w:rPr>
              <w:t xml:space="preserve"> </w:t>
            </w:r>
            <w:r w:rsidRPr="00F67044">
              <w:rPr>
                <w:sz w:val="18"/>
                <w:szCs w:val="18"/>
              </w:rPr>
              <w:t>услуг;</w:t>
            </w:r>
          </w:p>
          <w:p w14:paraId="6A189BCC" w14:textId="77777777" w:rsidR="009E1D7C" w:rsidRDefault="00D8040B" w:rsidP="009E1D7C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right="100" w:firstLine="0"/>
              <w:rPr>
                <w:sz w:val="18"/>
                <w:szCs w:val="18"/>
                <w:lang w:val="ru-RU"/>
              </w:rPr>
            </w:pPr>
            <w:r w:rsidRPr="009E1D7C">
              <w:rPr>
                <w:sz w:val="18"/>
                <w:szCs w:val="18"/>
                <w:lang w:val="ru-RU"/>
              </w:rPr>
              <w:t>акта</w:t>
            </w:r>
            <w:r w:rsidRPr="009E1D7C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E1D7C">
              <w:rPr>
                <w:sz w:val="18"/>
                <w:szCs w:val="18"/>
                <w:lang w:val="ru-RU"/>
              </w:rPr>
              <w:t>приема-передачи;</w:t>
            </w:r>
            <w:r w:rsidR="009E1D7C" w:rsidRPr="00F67044">
              <w:rPr>
                <w:sz w:val="18"/>
                <w:szCs w:val="18"/>
                <w:lang w:val="ru-RU"/>
              </w:rPr>
              <w:t xml:space="preserve"> </w:t>
            </w:r>
          </w:p>
          <w:p w14:paraId="4D1DBF25" w14:textId="77777777" w:rsidR="009E1D7C" w:rsidRPr="00F67044" w:rsidRDefault="009E1D7C" w:rsidP="009E1D7C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right="100" w:firstLine="0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договора в случае осуществления авансовых платежей в соответствии с его</w:t>
            </w:r>
            <w:r w:rsidRPr="00F67044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условиями;</w:t>
            </w:r>
          </w:p>
          <w:p w14:paraId="093AC6B6" w14:textId="77777777" w:rsidR="009E1D7C" w:rsidRPr="00F67044" w:rsidRDefault="009E1D7C" w:rsidP="009E1D7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11" w:line="206" w:lineRule="exact"/>
              <w:ind w:left="208" w:hanging="105"/>
              <w:jc w:val="both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авансового отчета (ф.</w:t>
            </w:r>
            <w:r w:rsidRPr="00F67044">
              <w:rPr>
                <w:spacing w:val="-11"/>
                <w:sz w:val="18"/>
                <w:szCs w:val="18"/>
              </w:rPr>
              <w:t xml:space="preserve"> </w:t>
            </w:r>
            <w:r w:rsidRPr="00F67044">
              <w:rPr>
                <w:sz w:val="18"/>
                <w:szCs w:val="18"/>
              </w:rPr>
              <w:t>0504505);</w:t>
            </w:r>
          </w:p>
          <w:p w14:paraId="2EE5E68C" w14:textId="77777777" w:rsidR="009E1D7C" w:rsidRPr="00F67044" w:rsidRDefault="009E1D7C" w:rsidP="009E1D7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line="207" w:lineRule="exact"/>
              <w:ind w:left="208" w:hanging="105"/>
              <w:jc w:val="both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справки-расчета;</w:t>
            </w:r>
          </w:p>
          <w:p w14:paraId="44CA45B4" w14:textId="77777777" w:rsidR="009E1D7C" w:rsidRPr="00F67044" w:rsidRDefault="009E1D7C" w:rsidP="009E1D7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2"/>
              <w:ind w:left="208" w:hanging="105"/>
              <w:jc w:val="both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счета;</w:t>
            </w:r>
          </w:p>
          <w:p w14:paraId="1EE0D0C0" w14:textId="77777777" w:rsidR="009E1D7C" w:rsidRPr="00F67044" w:rsidRDefault="009E1D7C" w:rsidP="009E1D7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line="207" w:lineRule="exact"/>
              <w:ind w:left="208" w:hanging="105"/>
              <w:jc w:val="both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счета-фактуры;</w:t>
            </w:r>
          </w:p>
          <w:p w14:paraId="31B51EBB" w14:textId="77777777" w:rsidR="009E1D7C" w:rsidRPr="00F67044" w:rsidRDefault="009E1D7C" w:rsidP="009E1D7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line="206" w:lineRule="exact"/>
              <w:ind w:left="208" w:hanging="105"/>
              <w:jc w:val="both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товарной накладной (ТОРГ-12) (ф.</w:t>
            </w:r>
            <w:r w:rsidRPr="00F67044">
              <w:rPr>
                <w:spacing w:val="-13"/>
                <w:sz w:val="18"/>
                <w:szCs w:val="18"/>
              </w:rPr>
              <w:t xml:space="preserve"> </w:t>
            </w:r>
            <w:r w:rsidRPr="00F67044">
              <w:rPr>
                <w:sz w:val="18"/>
                <w:szCs w:val="18"/>
              </w:rPr>
              <w:t>0330212);</w:t>
            </w:r>
          </w:p>
          <w:p w14:paraId="0C68C2A1" w14:textId="77777777" w:rsidR="009E1D7C" w:rsidRPr="00F67044" w:rsidRDefault="009E1D7C" w:rsidP="009E1D7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line="207" w:lineRule="exact"/>
              <w:ind w:left="208" w:hanging="105"/>
              <w:jc w:val="both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универсального передаточного</w:t>
            </w:r>
            <w:r w:rsidRPr="00F67044">
              <w:rPr>
                <w:spacing w:val="-16"/>
                <w:sz w:val="18"/>
                <w:szCs w:val="18"/>
              </w:rPr>
              <w:t xml:space="preserve"> </w:t>
            </w:r>
            <w:r w:rsidRPr="00F67044">
              <w:rPr>
                <w:sz w:val="18"/>
                <w:szCs w:val="18"/>
              </w:rPr>
              <w:t>документа;</w:t>
            </w:r>
          </w:p>
          <w:p w14:paraId="29FF5409" w14:textId="77777777" w:rsidR="009E1D7C" w:rsidRPr="00F67044" w:rsidRDefault="009E1D7C" w:rsidP="009E1D7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2" w:line="207" w:lineRule="exact"/>
              <w:ind w:left="208" w:hanging="105"/>
              <w:jc w:val="both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чека;</w:t>
            </w:r>
          </w:p>
          <w:p w14:paraId="4347A3ED" w14:textId="77777777" w:rsidR="009E1D7C" w:rsidRPr="00F67044" w:rsidRDefault="009E1D7C" w:rsidP="009E1D7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line="206" w:lineRule="exact"/>
              <w:ind w:left="208" w:hanging="105"/>
              <w:jc w:val="both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квитанции;</w:t>
            </w:r>
          </w:p>
          <w:p w14:paraId="2E689FF4" w14:textId="77777777" w:rsidR="009E1D7C" w:rsidRPr="00F67044" w:rsidRDefault="009E1D7C" w:rsidP="009E1D7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line="206" w:lineRule="exact"/>
              <w:ind w:left="208" w:hanging="105"/>
              <w:jc w:val="both"/>
              <w:rPr>
                <w:sz w:val="18"/>
                <w:szCs w:val="18"/>
              </w:rPr>
            </w:pPr>
            <w:r w:rsidRPr="00F67044">
              <w:rPr>
                <w:sz w:val="18"/>
                <w:szCs w:val="18"/>
              </w:rPr>
              <w:t>исполнительного листа, судебного</w:t>
            </w:r>
            <w:r w:rsidRPr="00F67044">
              <w:rPr>
                <w:spacing w:val="-17"/>
                <w:sz w:val="18"/>
                <w:szCs w:val="18"/>
              </w:rPr>
              <w:t xml:space="preserve"> </w:t>
            </w:r>
            <w:r w:rsidRPr="00F67044">
              <w:rPr>
                <w:sz w:val="18"/>
                <w:szCs w:val="18"/>
              </w:rPr>
              <w:t>приказа;</w:t>
            </w:r>
          </w:p>
          <w:p w14:paraId="7ECD19D8" w14:textId="77777777" w:rsidR="009E1D7C" w:rsidRPr="00F67044" w:rsidRDefault="009E1D7C" w:rsidP="009E1D7C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right="103" w:firstLine="0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налоговой декларации, налогового расчета (расчета авансовых платежей), расчета по страховым</w:t>
            </w:r>
            <w:r w:rsidRPr="00F67044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взносам;</w:t>
            </w:r>
          </w:p>
          <w:p w14:paraId="1D657B3E" w14:textId="77777777" w:rsidR="009E1D7C" w:rsidRPr="00F67044" w:rsidRDefault="009E1D7C" w:rsidP="009E1D7C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решения налогового органа о взыскании налога, сбора, пеней и штрафов, вступившего в силу решения налогового органа о при- влечении к ответственности или об отказе в привлечении к ответственности;</w:t>
            </w:r>
          </w:p>
          <w:p w14:paraId="5935B218" w14:textId="77777777" w:rsidR="009E1D7C" w:rsidRPr="00F67044" w:rsidRDefault="009E1D7C" w:rsidP="009E1D7C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right="108" w:firstLine="0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согласованного руководителем заявления о выдаче под отчет денежных</w:t>
            </w:r>
            <w:r w:rsidRPr="00F67044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F67044">
              <w:rPr>
                <w:sz w:val="18"/>
                <w:szCs w:val="18"/>
                <w:lang w:val="ru-RU"/>
              </w:rPr>
              <w:t>средств;</w:t>
            </w:r>
          </w:p>
          <w:p w14:paraId="7BFE21E0" w14:textId="77777777" w:rsidR="00026BA6" w:rsidRDefault="009E1D7C" w:rsidP="009E1D7C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207" w:lineRule="exact"/>
              <w:ind w:left="208" w:hanging="105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>иного документа, подтверждающего возникновение денежного обязательства.</w:t>
            </w:r>
          </w:p>
          <w:p w14:paraId="5F668270" w14:textId="77777777" w:rsidR="009E1D7C" w:rsidRPr="009E1D7C" w:rsidRDefault="009E1D7C" w:rsidP="009E1D7C">
            <w:pPr>
              <w:pStyle w:val="TableParagraph"/>
              <w:tabs>
                <w:tab w:val="left" w:pos="209"/>
              </w:tabs>
              <w:spacing w:line="207" w:lineRule="exact"/>
              <w:ind w:left="208"/>
              <w:rPr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</w:tcPr>
          <w:p w14:paraId="7AA6EA76" w14:textId="77777777" w:rsidR="00026BA6" w:rsidRPr="00CA449B" w:rsidRDefault="00D8040B">
            <w:pPr>
              <w:pStyle w:val="TableParagraph"/>
              <w:spacing w:line="195" w:lineRule="exact"/>
              <w:rPr>
                <w:sz w:val="18"/>
                <w:szCs w:val="18"/>
                <w:lang w:val="ru-RU"/>
              </w:rPr>
            </w:pPr>
            <w:r w:rsidRPr="00CA449B">
              <w:rPr>
                <w:sz w:val="18"/>
                <w:szCs w:val="18"/>
                <w:lang w:val="ru-RU"/>
              </w:rPr>
              <w:t>(Основание:  п.  4 ст.</w:t>
            </w:r>
          </w:p>
          <w:p w14:paraId="707DA0A8" w14:textId="77777777" w:rsidR="00026BA6" w:rsidRPr="00F67044" w:rsidRDefault="00D8040B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F67044">
              <w:rPr>
                <w:sz w:val="18"/>
                <w:szCs w:val="18"/>
                <w:lang w:val="ru-RU"/>
              </w:rPr>
              <w:t xml:space="preserve">219 БК РФ, п. 318 Инструкции </w:t>
            </w:r>
            <w:r w:rsidRPr="00F67044">
              <w:rPr>
                <w:sz w:val="18"/>
                <w:szCs w:val="18"/>
              </w:rPr>
              <w:t>N</w:t>
            </w:r>
            <w:r w:rsidRPr="00F67044">
              <w:rPr>
                <w:sz w:val="18"/>
                <w:szCs w:val="18"/>
                <w:lang w:val="ru-RU"/>
              </w:rPr>
              <w:t xml:space="preserve"> 157н)</w:t>
            </w:r>
          </w:p>
        </w:tc>
      </w:tr>
    </w:tbl>
    <w:p w14:paraId="14704808" w14:textId="77777777" w:rsidR="00DB6902" w:rsidRPr="00F67044" w:rsidRDefault="00DB6902">
      <w:pPr>
        <w:rPr>
          <w:sz w:val="18"/>
          <w:szCs w:val="18"/>
          <w:lang w:val="ru-RU"/>
        </w:rPr>
      </w:pPr>
    </w:p>
    <w:sectPr w:rsidR="00DB6902" w:rsidRPr="00F67044" w:rsidSect="00DB295A">
      <w:pgSz w:w="11910" w:h="16840"/>
      <w:pgMar w:top="709" w:right="4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4E86"/>
    <w:multiLevelType w:val="hybridMultilevel"/>
    <w:tmpl w:val="7810A150"/>
    <w:lvl w:ilvl="0" w:tplc="EBDE3C20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B42CDD4">
      <w:numFmt w:val="bullet"/>
      <w:lvlText w:val="•"/>
      <w:lvlJc w:val="left"/>
      <w:pPr>
        <w:ind w:left="1198" w:hanging="708"/>
      </w:pPr>
      <w:rPr>
        <w:rFonts w:hint="default"/>
      </w:rPr>
    </w:lvl>
    <w:lvl w:ilvl="2" w:tplc="E92A98E4">
      <w:numFmt w:val="bullet"/>
      <w:lvlText w:val="•"/>
      <w:lvlJc w:val="left"/>
      <w:pPr>
        <w:ind w:left="2177" w:hanging="708"/>
      </w:pPr>
      <w:rPr>
        <w:rFonts w:hint="default"/>
      </w:rPr>
    </w:lvl>
    <w:lvl w:ilvl="3" w:tplc="CCAC8A5C">
      <w:numFmt w:val="bullet"/>
      <w:lvlText w:val="•"/>
      <w:lvlJc w:val="left"/>
      <w:pPr>
        <w:ind w:left="3155" w:hanging="708"/>
      </w:pPr>
      <w:rPr>
        <w:rFonts w:hint="default"/>
      </w:rPr>
    </w:lvl>
    <w:lvl w:ilvl="4" w:tplc="5DDA0732">
      <w:numFmt w:val="bullet"/>
      <w:lvlText w:val="•"/>
      <w:lvlJc w:val="left"/>
      <w:pPr>
        <w:ind w:left="4134" w:hanging="708"/>
      </w:pPr>
      <w:rPr>
        <w:rFonts w:hint="default"/>
      </w:rPr>
    </w:lvl>
    <w:lvl w:ilvl="5" w:tplc="49CA48A8">
      <w:numFmt w:val="bullet"/>
      <w:lvlText w:val="•"/>
      <w:lvlJc w:val="left"/>
      <w:pPr>
        <w:ind w:left="5113" w:hanging="708"/>
      </w:pPr>
      <w:rPr>
        <w:rFonts w:hint="default"/>
      </w:rPr>
    </w:lvl>
    <w:lvl w:ilvl="6" w:tplc="B722166C">
      <w:numFmt w:val="bullet"/>
      <w:lvlText w:val="•"/>
      <w:lvlJc w:val="left"/>
      <w:pPr>
        <w:ind w:left="6091" w:hanging="708"/>
      </w:pPr>
      <w:rPr>
        <w:rFonts w:hint="default"/>
      </w:rPr>
    </w:lvl>
    <w:lvl w:ilvl="7" w:tplc="7C52F8D0">
      <w:numFmt w:val="bullet"/>
      <w:lvlText w:val="•"/>
      <w:lvlJc w:val="left"/>
      <w:pPr>
        <w:ind w:left="7070" w:hanging="708"/>
      </w:pPr>
      <w:rPr>
        <w:rFonts w:hint="default"/>
      </w:rPr>
    </w:lvl>
    <w:lvl w:ilvl="8" w:tplc="E754000C">
      <w:numFmt w:val="bullet"/>
      <w:lvlText w:val="•"/>
      <w:lvlJc w:val="left"/>
      <w:pPr>
        <w:ind w:left="8049" w:hanging="708"/>
      </w:pPr>
      <w:rPr>
        <w:rFonts w:hint="default"/>
      </w:rPr>
    </w:lvl>
  </w:abstractNum>
  <w:abstractNum w:abstractNumId="1" w15:restartNumberingAfterBreak="0">
    <w:nsid w:val="19737475"/>
    <w:multiLevelType w:val="hybridMultilevel"/>
    <w:tmpl w:val="1226C3B6"/>
    <w:lvl w:ilvl="0" w:tplc="9886C858">
      <w:numFmt w:val="bullet"/>
      <w:lvlText w:val="-"/>
      <w:lvlJc w:val="left"/>
      <w:pPr>
        <w:ind w:left="103" w:hanging="137"/>
      </w:pPr>
      <w:rPr>
        <w:rFonts w:ascii="Times New Roman" w:eastAsia="Times New Roman" w:hAnsi="Times New Roman" w:cs="Times New Roman" w:hint="default"/>
        <w:spacing w:val="-17"/>
        <w:w w:val="99"/>
        <w:sz w:val="18"/>
        <w:szCs w:val="18"/>
      </w:rPr>
    </w:lvl>
    <w:lvl w:ilvl="1" w:tplc="63E00514">
      <w:numFmt w:val="bullet"/>
      <w:lvlText w:val="•"/>
      <w:lvlJc w:val="left"/>
      <w:pPr>
        <w:ind w:left="613" w:hanging="137"/>
      </w:pPr>
      <w:rPr>
        <w:rFonts w:hint="default"/>
      </w:rPr>
    </w:lvl>
    <w:lvl w:ilvl="2" w:tplc="3006E120">
      <w:numFmt w:val="bullet"/>
      <w:lvlText w:val="•"/>
      <w:lvlJc w:val="left"/>
      <w:pPr>
        <w:ind w:left="1127" w:hanging="137"/>
      </w:pPr>
      <w:rPr>
        <w:rFonts w:hint="default"/>
      </w:rPr>
    </w:lvl>
    <w:lvl w:ilvl="3" w:tplc="3756488A">
      <w:numFmt w:val="bullet"/>
      <w:lvlText w:val="•"/>
      <w:lvlJc w:val="left"/>
      <w:pPr>
        <w:ind w:left="1641" w:hanging="137"/>
      </w:pPr>
      <w:rPr>
        <w:rFonts w:hint="default"/>
      </w:rPr>
    </w:lvl>
    <w:lvl w:ilvl="4" w:tplc="478E7AD4">
      <w:numFmt w:val="bullet"/>
      <w:lvlText w:val="•"/>
      <w:lvlJc w:val="left"/>
      <w:pPr>
        <w:ind w:left="2155" w:hanging="137"/>
      </w:pPr>
      <w:rPr>
        <w:rFonts w:hint="default"/>
      </w:rPr>
    </w:lvl>
    <w:lvl w:ilvl="5" w:tplc="B6C8B052">
      <w:numFmt w:val="bullet"/>
      <w:lvlText w:val="•"/>
      <w:lvlJc w:val="left"/>
      <w:pPr>
        <w:ind w:left="2668" w:hanging="137"/>
      </w:pPr>
      <w:rPr>
        <w:rFonts w:hint="default"/>
      </w:rPr>
    </w:lvl>
    <w:lvl w:ilvl="6" w:tplc="DC2AD45E">
      <w:numFmt w:val="bullet"/>
      <w:lvlText w:val="•"/>
      <w:lvlJc w:val="left"/>
      <w:pPr>
        <w:ind w:left="3182" w:hanging="137"/>
      </w:pPr>
      <w:rPr>
        <w:rFonts w:hint="default"/>
      </w:rPr>
    </w:lvl>
    <w:lvl w:ilvl="7" w:tplc="CB1A5562">
      <w:numFmt w:val="bullet"/>
      <w:lvlText w:val="•"/>
      <w:lvlJc w:val="left"/>
      <w:pPr>
        <w:ind w:left="3696" w:hanging="137"/>
      </w:pPr>
      <w:rPr>
        <w:rFonts w:hint="default"/>
      </w:rPr>
    </w:lvl>
    <w:lvl w:ilvl="8" w:tplc="1908CF6E">
      <w:numFmt w:val="bullet"/>
      <w:lvlText w:val="•"/>
      <w:lvlJc w:val="left"/>
      <w:pPr>
        <w:ind w:left="4210" w:hanging="137"/>
      </w:pPr>
      <w:rPr>
        <w:rFonts w:hint="default"/>
      </w:rPr>
    </w:lvl>
  </w:abstractNum>
  <w:abstractNum w:abstractNumId="2" w15:restartNumberingAfterBreak="0">
    <w:nsid w:val="1A8D3E48"/>
    <w:multiLevelType w:val="hybridMultilevel"/>
    <w:tmpl w:val="17DCB048"/>
    <w:lvl w:ilvl="0" w:tplc="4BB255E2">
      <w:numFmt w:val="bullet"/>
      <w:lvlText w:val="-"/>
      <w:lvlJc w:val="left"/>
      <w:pPr>
        <w:ind w:left="103" w:hanging="13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 w:tplc="5656BC10">
      <w:numFmt w:val="bullet"/>
      <w:lvlText w:val="•"/>
      <w:lvlJc w:val="left"/>
      <w:pPr>
        <w:ind w:left="613" w:hanging="132"/>
      </w:pPr>
      <w:rPr>
        <w:rFonts w:hint="default"/>
      </w:rPr>
    </w:lvl>
    <w:lvl w:ilvl="2" w:tplc="68341182">
      <w:numFmt w:val="bullet"/>
      <w:lvlText w:val="•"/>
      <w:lvlJc w:val="left"/>
      <w:pPr>
        <w:ind w:left="1127" w:hanging="132"/>
      </w:pPr>
      <w:rPr>
        <w:rFonts w:hint="default"/>
      </w:rPr>
    </w:lvl>
    <w:lvl w:ilvl="3" w:tplc="1ABC2622">
      <w:numFmt w:val="bullet"/>
      <w:lvlText w:val="•"/>
      <w:lvlJc w:val="left"/>
      <w:pPr>
        <w:ind w:left="1641" w:hanging="132"/>
      </w:pPr>
      <w:rPr>
        <w:rFonts w:hint="default"/>
      </w:rPr>
    </w:lvl>
    <w:lvl w:ilvl="4" w:tplc="4312700E">
      <w:numFmt w:val="bullet"/>
      <w:lvlText w:val="•"/>
      <w:lvlJc w:val="left"/>
      <w:pPr>
        <w:ind w:left="2155" w:hanging="132"/>
      </w:pPr>
      <w:rPr>
        <w:rFonts w:hint="default"/>
      </w:rPr>
    </w:lvl>
    <w:lvl w:ilvl="5" w:tplc="3CDA0BDC">
      <w:numFmt w:val="bullet"/>
      <w:lvlText w:val="•"/>
      <w:lvlJc w:val="left"/>
      <w:pPr>
        <w:ind w:left="2668" w:hanging="132"/>
      </w:pPr>
      <w:rPr>
        <w:rFonts w:hint="default"/>
      </w:rPr>
    </w:lvl>
    <w:lvl w:ilvl="6" w:tplc="6CAA10FC">
      <w:numFmt w:val="bullet"/>
      <w:lvlText w:val="•"/>
      <w:lvlJc w:val="left"/>
      <w:pPr>
        <w:ind w:left="3182" w:hanging="132"/>
      </w:pPr>
      <w:rPr>
        <w:rFonts w:hint="default"/>
      </w:rPr>
    </w:lvl>
    <w:lvl w:ilvl="7" w:tplc="D898B648">
      <w:numFmt w:val="bullet"/>
      <w:lvlText w:val="•"/>
      <w:lvlJc w:val="left"/>
      <w:pPr>
        <w:ind w:left="3696" w:hanging="132"/>
      </w:pPr>
      <w:rPr>
        <w:rFonts w:hint="default"/>
      </w:rPr>
    </w:lvl>
    <w:lvl w:ilvl="8" w:tplc="8D4C0980">
      <w:numFmt w:val="bullet"/>
      <w:lvlText w:val="•"/>
      <w:lvlJc w:val="left"/>
      <w:pPr>
        <w:ind w:left="4210" w:hanging="132"/>
      </w:pPr>
      <w:rPr>
        <w:rFonts w:hint="default"/>
      </w:rPr>
    </w:lvl>
  </w:abstractNum>
  <w:abstractNum w:abstractNumId="3" w15:restartNumberingAfterBreak="0">
    <w:nsid w:val="253178A9"/>
    <w:multiLevelType w:val="hybridMultilevel"/>
    <w:tmpl w:val="54B2C462"/>
    <w:lvl w:ilvl="0" w:tplc="823A66F4">
      <w:start w:val="1"/>
      <w:numFmt w:val="decimal"/>
      <w:lvlText w:val="%1."/>
      <w:lvlJc w:val="left"/>
      <w:pPr>
        <w:ind w:left="222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597A0062">
      <w:numFmt w:val="bullet"/>
      <w:lvlText w:val="•"/>
      <w:lvlJc w:val="left"/>
      <w:pPr>
        <w:ind w:left="1198" w:hanging="183"/>
      </w:pPr>
      <w:rPr>
        <w:rFonts w:hint="default"/>
      </w:rPr>
    </w:lvl>
    <w:lvl w:ilvl="2" w:tplc="008899E8">
      <w:numFmt w:val="bullet"/>
      <w:lvlText w:val="•"/>
      <w:lvlJc w:val="left"/>
      <w:pPr>
        <w:ind w:left="2177" w:hanging="183"/>
      </w:pPr>
      <w:rPr>
        <w:rFonts w:hint="default"/>
      </w:rPr>
    </w:lvl>
    <w:lvl w:ilvl="3" w:tplc="C838ACAE">
      <w:numFmt w:val="bullet"/>
      <w:lvlText w:val="•"/>
      <w:lvlJc w:val="left"/>
      <w:pPr>
        <w:ind w:left="3155" w:hanging="183"/>
      </w:pPr>
      <w:rPr>
        <w:rFonts w:hint="default"/>
      </w:rPr>
    </w:lvl>
    <w:lvl w:ilvl="4" w:tplc="1C6CBCFA">
      <w:numFmt w:val="bullet"/>
      <w:lvlText w:val="•"/>
      <w:lvlJc w:val="left"/>
      <w:pPr>
        <w:ind w:left="4134" w:hanging="183"/>
      </w:pPr>
      <w:rPr>
        <w:rFonts w:hint="default"/>
      </w:rPr>
    </w:lvl>
    <w:lvl w:ilvl="5" w:tplc="64F68F8E">
      <w:numFmt w:val="bullet"/>
      <w:lvlText w:val="•"/>
      <w:lvlJc w:val="left"/>
      <w:pPr>
        <w:ind w:left="5113" w:hanging="183"/>
      </w:pPr>
      <w:rPr>
        <w:rFonts w:hint="default"/>
      </w:rPr>
    </w:lvl>
    <w:lvl w:ilvl="6" w:tplc="D42A0EEA">
      <w:numFmt w:val="bullet"/>
      <w:lvlText w:val="•"/>
      <w:lvlJc w:val="left"/>
      <w:pPr>
        <w:ind w:left="6091" w:hanging="183"/>
      </w:pPr>
      <w:rPr>
        <w:rFonts w:hint="default"/>
      </w:rPr>
    </w:lvl>
    <w:lvl w:ilvl="7" w:tplc="86ECA74E">
      <w:numFmt w:val="bullet"/>
      <w:lvlText w:val="•"/>
      <w:lvlJc w:val="left"/>
      <w:pPr>
        <w:ind w:left="7070" w:hanging="183"/>
      </w:pPr>
      <w:rPr>
        <w:rFonts w:hint="default"/>
      </w:rPr>
    </w:lvl>
    <w:lvl w:ilvl="8" w:tplc="C5781FEA">
      <w:numFmt w:val="bullet"/>
      <w:lvlText w:val="•"/>
      <w:lvlJc w:val="left"/>
      <w:pPr>
        <w:ind w:left="8049" w:hanging="183"/>
      </w:pPr>
      <w:rPr>
        <w:rFonts w:hint="default"/>
      </w:rPr>
    </w:lvl>
  </w:abstractNum>
  <w:abstractNum w:abstractNumId="4" w15:restartNumberingAfterBreak="0">
    <w:nsid w:val="2BC8494B"/>
    <w:multiLevelType w:val="hybridMultilevel"/>
    <w:tmpl w:val="975E975A"/>
    <w:lvl w:ilvl="0" w:tplc="D4CE627A">
      <w:start w:val="4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</w:rPr>
    </w:lvl>
    <w:lvl w:ilvl="1" w:tplc="75AE3418">
      <w:numFmt w:val="bullet"/>
      <w:lvlText w:val="•"/>
      <w:lvlJc w:val="left"/>
      <w:pPr>
        <w:ind w:left="1198" w:hanging="708"/>
      </w:pPr>
      <w:rPr>
        <w:rFonts w:hint="default"/>
      </w:rPr>
    </w:lvl>
    <w:lvl w:ilvl="2" w:tplc="D6728CAE">
      <w:numFmt w:val="bullet"/>
      <w:lvlText w:val="•"/>
      <w:lvlJc w:val="left"/>
      <w:pPr>
        <w:ind w:left="2177" w:hanging="708"/>
      </w:pPr>
      <w:rPr>
        <w:rFonts w:hint="default"/>
      </w:rPr>
    </w:lvl>
    <w:lvl w:ilvl="3" w:tplc="7B828B98">
      <w:numFmt w:val="bullet"/>
      <w:lvlText w:val="•"/>
      <w:lvlJc w:val="left"/>
      <w:pPr>
        <w:ind w:left="3155" w:hanging="708"/>
      </w:pPr>
      <w:rPr>
        <w:rFonts w:hint="default"/>
      </w:rPr>
    </w:lvl>
    <w:lvl w:ilvl="4" w:tplc="DAEC1634">
      <w:numFmt w:val="bullet"/>
      <w:lvlText w:val="•"/>
      <w:lvlJc w:val="left"/>
      <w:pPr>
        <w:ind w:left="4134" w:hanging="708"/>
      </w:pPr>
      <w:rPr>
        <w:rFonts w:hint="default"/>
      </w:rPr>
    </w:lvl>
    <w:lvl w:ilvl="5" w:tplc="49FEF0B8">
      <w:numFmt w:val="bullet"/>
      <w:lvlText w:val="•"/>
      <w:lvlJc w:val="left"/>
      <w:pPr>
        <w:ind w:left="5113" w:hanging="708"/>
      </w:pPr>
      <w:rPr>
        <w:rFonts w:hint="default"/>
      </w:rPr>
    </w:lvl>
    <w:lvl w:ilvl="6" w:tplc="565C80F0">
      <w:numFmt w:val="bullet"/>
      <w:lvlText w:val="•"/>
      <w:lvlJc w:val="left"/>
      <w:pPr>
        <w:ind w:left="6091" w:hanging="708"/>
      </w:pPr>
      <w:rPr>
        <w:rFonts w:hint="default"/>
      </w:rPr>
    </w:lvl>
    <w:lvl w:ilvl="7" w:tplc="03424944">
      <w:numFmt w:val="bullet"/>
      <w:lvlText w:val="•"/>
      <w:lvlJc w:val="left"/>
      <w:pPr>
        <w:ind w:left="7070" w:hanging="708"/>
      </w:pPr>
      <w:rPr>
        <w:rFonts w:hint="default"/>
      </w:rPr>
    </w:lvl>
    <w:lvl w:ilvl="8" w:tplc="3F843178">
      <w:numFmt w:val="bullet"/>
      <w:lvlText w:val="•"/>
      <w:lvlJc w:val="left"/>
      <w:pPr>
        <w:ind w:left="8049" w:hanging="708"/>
      </w:pPr>
      <w:rPr>
        <w:rFonts w:hint="default"/>
      </w:rPr>
    </w:lvl>
  </w:abstractNum>
  <w:abstractNum w:abstractNumId="5" w15:restartNumberingAfterBreak="0">
    <w:nsid w:val="3C861D8F"/>
    <w:multiLevelType w:val="hybridMultilevel"/>
    <w:tmpl w:val="415CDC6A"/>
    <w:lvl w:ilvl="0" w:tplc="7876A876">
      <w:numFmt w:val="bullet"/>
      <w:lvlText w:val="-"/>
      <w:lvlJc w:val="left"/>
      <w:pPr>
        <w:ind w:left="103" w:hanging="106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</w:rPr>
    </w:lvl>
    <w:lvl w:ilvl="1" w:tplc="4AF02CAC">
      <w:numFmt w:val="bullet"/>
      <w:lvlText w:val="•"/>
      <w:lvlJc w:val="left"/>
      <w:pPr>
        <w:ind w:left="613" w:hanging="106"/>
      </w:pPr>
      <w:rPr>
        <w:rFonts w:hint="default"/>
      </w:rPr>
    </w:lvl>
    <w:lvl w:ilvl="2" w:tplc="365A9DE4">
      <w:numFmt w:val="bullet"/>
      <w:lvlText w:val="•"/>
      <w:lvlJc w:val="left"/>
      <w:pPr>
        <w:ind w:left="1127" w:hanging="106"/>
      </w:pPr>
      <w:rPr>
        <w:rFonts w:hint="default"/>
      </w:rPr>
    </w:lvl>
    <w:lvl w:ilvl="3" w:tplc="B94A04D8">
      <w:numFmt w:val="bullet"/>
      <w:lvlText w:val="•"/>
      <w:lvlJc w:val="left"/>
      <w:pPr>
        <w:ind w:left="1641" w:hanging="106"/>
      </w:pPr>
      <w:rPr>
        <w:rFonts w:hint="default"/>
      </w:rPr>
    </w:lvl>
    <w:lvl w:ilvl="4" w:tplc="392E10DA">
      <w:numFmt w:val="bullet"/>
      <w:lvlText w:val="•"/>
      <w:lvlJc w:val="left"/>
      <w:pPr>
        <w:ind w:left="2155" w:hanging="106"/>
      </w:pPr>
      <w:rPr>
        <w:rFonts w:hint="default"/>
      </w:rPr>
    </w:lvl>
    <w:lvl w:ilvl="5" w:tplc="CE9603DA">
      <w:numFmt w:val="bullet"/>
      <w:lvlText w:val="•"/>
      <w:lvlJc w:val="left"/>
      <w:pPr>
        <w:ind w:left="2668" w:hanging="106"/>
      </w:pPr>
      <w:rPr>
        <w:rFonts w:hint="default"/>
      </w:rPr>
    </w:lvl>
    <w:lvl w:ilvl="6" w:tplc="34CCE546">
      <w:numFmt w:val="bullet"/>
      <w:lvlText w:val="•"/>
      <w:lvlJc w:val="left"/>
      <w:pPr>
        <w:ind w:left="3182" w:hanging="106"/>
      </w:pPr>
      <w:rPr>
        <w:rFonts w:hint="default"/>
      </w:rPr>
    </w:lvl>
    <w:lvl w:ilvl="7" w:tplc="6896D3AC">
      <w:numFmt w:val="bullet"/>
      <w:lvlText w:val="•"/>
      <w:lvlJc w:val="left"/>
      <w:pPr>
        <w:ind w:left="3696" w:hanging="106"/>
      </w:pPr>
      <w:rPr>
        <w:rFonts w:hint="default"/>
      </w:rPr>
    </w:lvl>
    <w:lvl w:ilvl="8" w:tplc="EBB4F510">
      <w:numFmt w:val="bullet"/>
      <w:lvlText w:val="•"/>
      <w:lvlJc w:val="left"/>
      <w:pPr>
        <w:ind w:left="4210" w:hanging="106"/>
      </w:pPr>
      <w:rPr>
        <w:rFonts w:hint="default"/>
      </w:rPr>
    </w:lvl>
  </w:abstractNum>
  <w:abstractNum w:abstractNumId="6" w15:restartNumberingAfterBreak="0">
    <w:nsid w:val="493820A6"/>
    <w:multiLevelType w:val="hybridMultilevel"/>
    <w:tmpl w:val="7E888D4E"/>
    <w:lvl w:ilvl="0" w:tplc="5FB2B49E">
      <w:numFmt w:val="bullet"/>
      <w:lvlText w:val="-"/>
      <w:lvlJc w:val="left"/>
      <w:pPr>
        <w:ind w:left="103" w:hanging="123"/>
      </w:pPr>
      <w:rPr>
        <w:rFonts w:ascii="Times New Roman" w:eastAsia="Times New Roman" w:hAnsi="Times New Roman" w:cs="Times New Roman" w:hint="default"/>
        <w:w w:val="99"/>
        <w:sz w:val="18"/>
        <w:szCs w:val="18"/>
      </w:rPr>
    </w:lvl>
    <w:lvl w:ilvl="1" w:tplc="C644CAFA">
      <w:numFmt w:val="bullet"/>
      <w:lvlText w:val="•"/>
      <w:lvlJc w:val="left"/>
      <w:pPr>
        <w:ind w:left="613" w:hanging="123"/>
      </w:pPr>
      <w:rPr>
        <w:rFonts w:hint="default"/>
      </w:rPr>
    </w:lvl>
    <w:lvl w:ilvl="2" w:tplc="4E8E0F3C">
      <w:numFmt w:val="bullet"/>
      <w:lvlText w:val="•"/>
      <w:lvlJc w:val="left"/>
      <w:pPr>
        <w:ind w:left="1127" w:hanging="123"/>
      </w:pPr>
      <w:rPr>
        <w:rFonts w:hint="default"/>
      </w:rPr>
    </w:lvl>
    <w:lvl w:ilvl="3" w:tplc="DA04822C">
      <w:numFmt w:val="bullet"/>
      <w:lvlText w:val="•"/>
      <w:lvlJc w:val="left"/>
      <w:pPr>
        <w:ind w:left="1641" w:hanging="123"/>
      </w:pPr>
      <w:rPr>
        <w:rFonts w:hint="default"/>
      </w:rPr>
    </w:lvl>
    <w:lvl w:ilvl="4" w:tplc="4DAE67A6">
      <w:numFmt w:val="bullet"/>
      <w:lvlText w:val="•"/>
      <w:lvlJc w:val="left"/>
      <w:pPr>
        <w:ind w:left="2155" w:hanging="123"/>
      </w:pPr>
      <w:rPr>
        <w:rFonts w:hint="default"/>
      </w:rPr>
    </w:lvl>
    <w:lvl w:ilvl="5" w:tplc="AFF03F98">
      <w:numFmt w:val="bullet"/>
      <w:lvlText w:val="•"/>
      <w:lvlJc w:val="left"/>
      <w:pPr>
        <w:ind w:left="2668" w:hanging="123"/>
      </w:pPr>
      <w:rPr>
        <w:rFonts w:hint="default"/>
      </w:rPr>
    </w:lvl>
    <w:lvl w:ilvl="6" w:tplc="0474127C">
      <w:numFmt w:val="bullet"/>
      <w:lvlText w:val="•"/>
      <w:lvlJc w:val="left"/>
      <w:pPr>
        <w:ind w:left="3182" w:hanging="123"/>
      </w:pPr>
      <w:rPr>
        <w:rFonts w:hint="default"/>
      </w:rPr>
    </w:lvl>
    <w:lvl w:ilvl="7" w:tplc="67DE4560">
      <w:numFmt w:val="bullet"/>
      <w:lvlText w:val="•"/>
      <w:lvlJc w:val="left"/>
      <w:pPr>
        <w:ind w:left="3696" w:hanging="123"/>
      </w:pPr>
      <w:rPr>
        <w:rFonts w:hint="default"/>
      </w:rPr>
    </w:lvl>
    <w:lvl w:ilvl="8" w:tplc="C2467C1A">
      <w:numFmt w:val="bullet"/>
      <w:lvlText w:val="•"/>
      <w:lvlJc w:val="left"/>
      <w:pPr>
        <w:ind w:left="4210" w:hanging="123"/>
      </w:pPr>
      <w:rPr>
        <w:rFonts w:hint="default"/>
      </w:rPr>
    </w:lvl>
  </w:abstractNum>
  <w:abstractNum w:abstractNumId="7" w15:restartNumberingAfterBreak="0">
    <w:nsid w:val="6A3C58EC"/>
    <w:multiLevelType w:val="hybridMultilevel"/>
    <w:tmpl w:val="1DB2994E"/>
    <w:lvl w:ilvl="0" w:tplc="F48436AE">
      <w:numFmt w:val="bullet"/>
      <w:lvlText w:val="-"/>
      <w:lvlJc w:val="left"/>
      <w:pPr>
        <w:ind w:left="103" w:hanging="106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</w:rPr>
    </w:lvl>
    <w:lvl w:ilvl="1" w:tplc="243A2414">
      <w:numFmt w:val="bullet"/>
      <w:lvlText w:val="•"/>
      <w:lvlJc w:val="left"/>
      <w:pPr>
        <w:ind w:left="613" w:hanging="106"/>
      </w:pPr>
      <w:rPr>
        <w:rFonts w:hint="default"/>
      </w:rPr>
    </w:lvl>
    <w:lvl w:ilvl="2" w:tplc="77F0D20E">
      <w:numFmt w:val="bullet"/>
      <w:lvlText w:val="•"/>
      <w:lvlJc w:val="left"/>
      <w:pPr>
        <w:ind w:left="1127" w:hanging="106"/>
      </w:pPr>
      <w:rPr>
        <w:rFonts w:hint="default"/>
      </w:rPr>
    </w:lvl>
    <w:lvl w:ilvl="3" w:tplc="D8829F60">
      <w:numFmt w:val="bullet"/>
      <w:lvlText w:val="•"/>
      <w:lvlJc w:val="left"/>
      <w:pPr>
        <w:ind w:left="1641" w:hanging="106"/>
      </w:pPr>
      <w:rPr>
        <w:rFonts w:hint="default"/>
      </w:rPr>
    </w:lvl>
    <w:lvl w:ilvl="4" w:tplc="96AE1DE4">
      <w:numFmt w:val="bullet"/>
      <w:lvlText w:val="•"/>
      <w:lvlJc w:val="left"/>
      <w:pPr>
        <w:ind w:left="2155" w:hanging="106"/>
      </w:pPr>
      <w:rPr>
        <w:rFonts w:hint="default"/>
      </w:rPr>
    </w:lvl>
    <w:lvl w:ilvl="5" w:tplc="3970D7C6">
      <w:numFmt w:val="bullet"/>
      <w:lvlText w:val="•"/>
      <w:lvlJc w:val="left"/>
      <w:pPr>
        <w:ind w:left="2668" w:hanging="106"/>
      </w:pPr>
      <w:rPr>
        <w:rFonts w:hint="default"/>
      </w:rPr>
    </w:lvl>
    <w:lvl w:ilvl="6" w:tplc="77B25AAE">
      <w:numFmt w:val="bullet"/>
      <w:lvlText w:val="•"/>
      <w:lvlJc w:val="left"/>
      <w:pPr>
        <w:ind w:left="3182" w:hanging="106"/>
      </w:pPr>
      <w:rPr>
        <w:rFonts w:hint="default"/>
      </w:rPr>
    </w:lvl>
    <w:lvl w:ilvl="7" w:tplc="19427092">
      <w:numFmt w:val="bullet"/>
      <w:lvlText w:val="•"/>
      <w:lvlJc w:val="left"/>
      <w:pPr>
        <w:ind w:left="3696" w:hanging="106"/>
      </w:pPr>
      <w:rPr>
        <w:rFonts w:hint="default"/>
      </w:rPr>
    </w:lvl>
    <w:lvl w:ilvl="8" w:tplc="EF60B402">
      <w:numFmt w:val="bullet"/>
      <w:lvlText w:val="•"/>
      <w:lvlJc w:val="left"/>
      <w:pPr>
        <w:ind w:left="4210" w:hanging="106"/>
      </w:pPr>
      <w:rPr>
        <w:rFonts w:hint="default"/>
      </w:rPr>
    </w:lvl>
  </w:abstractNum>
  <w:abstractNum w:abstractNumId="8" w15:restartNumberingAfterBreak="0">
    <w:nsid w:val="6BDF0CF7"/>
    <w:multiLevelType w:val="hybridMultilevel"/>
    <w:tmpl w:val="4086A84A"/>
    <w:lvl w:ilvl="0" w:tplc="A38838E0">
      <w:numFmt w:val="bullet"/>
      <w:lvlText w:val=""/>
      <w:lvlJc w:val="left"/>
      <w:pPr>
        <w:ind w:left="822" w:hanging="34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DDA032A">
      <w:numFmt w:val="bullet"/>
      <w:lvlText w:val=""/>
      <w:lvlJc w:val="left"/>
      <w:pPr>
        <w:ind w:left="942" w:hanging="348"/>
      </w:pPr>
      <w:rPr>
        <w:rFonts w:ascii="Symbol" w:eastAsia="Symbol" w:hAnsi="Symbol" w:cs="Symbol" w:hint="default"/>
        <w:w w:val="100"/>
        <w:sz w:val="18"/>
        <w:szCs w:val="18"/>
      </w:rPr>
    </w:lvl>
    <w:lvl w:ilvl="2" w:tplc="D3340562">
      <w:numFmt w:val="bullet"/>
      <w:lvlText w:val="•"/>
      <w:lvlJc w:val="left"/>
      <w:pPr>
        <w:ind w:left="1929" w:hanging="348"/>
      </w:pPr>
      <w:rPr>
        <w:rFonts w:hint="default"/>
      </w:rPr>
    </w:lvl>
    <w:lvl w:ilvl="3" w:tplc="E2100356">
      <w:numFmt w:val="bullet"/>
      <w:lvlText w:val="•"/>
      <w:lvlJc w:val="left"/>
      <w:pPr>
        <w:ind w:left="2919" w:hanging="348"/>
      </w:pPr>
      <w:rPr>
        <w:rFonts w:hint="default"/>
      </w:rPr>
    </w:lvl>
    <w:lvl w:ilvl="4" w:tplc="5490B02C">
      <w:numFmt w:val="bullet"/>
      <w:lvlText w:val="•"/>
      <w:lvlJc w:val="left"/>
      <w:pPr>
        <w:ind w:left="3908" w:hanging="348"/>
      </w:pPr>
      <w:rPr>
        <w:rFonts w:hint="default"/>
      </w:rPr>
    </w:lvl>
    <w:lvl w:ilvl="5" w:tplc="06ECECC6">
      <w:numFmt w:val="bullet"/>
      <w:lvlText w:val="•"/>
      <w:lvlJc w:val="left"/>
      <w:pPr>
        <w:ind w:left="4898" w:hanging="348"/>
      </w:pPr>
      <w:rPr>
        <w:rFonts w:hint="default"/>
      </w:rPr>
    </w:lvl>
    <w:lvl w:ilvl="6" w:tplc="297622A8">
      <w:numFmt w:val="bullet"/>
      <w:lvlText w:val="•"/>
      <w:lvlJc w:val="left"/>
      <w:pPr>
        <w:ind w:left="5888" w:hanging="348"/>
      </w:pPr>
      <w:rPr>
        <w:rFonts w:hint="default"/>
      </w:rPr>
    </w:lvl>
    <w:lvl w:ilvl="7" w:tplc="C8F86F96">
      <w:numFmt w:val="bullet"/>
      <w:lvlText w:val="•"/>
      <w:lvlJc w:val="left"/>
      <w:pPr>
        <w:ind w:left="6877" w:hanging="348"/>
      </w:pPr>
      <w:rPr>
        <w:rFonts w:hint="default"/>
      </w:rPr>
    </w:lvl>
    <w:lvl w:ilvl="8" w:tplc="2C2E6D54">
      <w:numFmt w:val="bullet"/>
      <w:lvlText w:val="•"/>
      <w:lvlJc w:val="left"/>
      <w:pPr>
        <w:ind w:left="7867" w:hanging="348"/>
      </w:pPr>
      <w:rPr>
        <w:rFonts w:hint="default"/>
      </w:rPr>
    </w:lvl>
  </w:abstractNum>
  <w:abstractNum w:abstractNumId="9" w15:restartNumberingAfterBreak="0">
    <w:nsid w:val="7F147A09"/>
    <w:multiLevelType w:val="hybridMultilevel"/>
    <w:tmpl w:val="0C92A23E"/>
    <w:lvl w:ilvl="0" w:tplc="D7AED936">
      <w:numFmt w:val="bullet"/>
      <w:lvlText w:val="-"/>
      <w:lvlJc w:val="left"/>
      <w:pPr>
        <w:ind w:left="103" w:hanging="137"/>
      </w:pPr>
      <w:rPr>
        <w:rFonts w:ascii="Times New Roman" w:eastAsia="Times New Roman" w:hAnsi="Times New Roman" w:cs="Times New Roman" w:hint="default"/>
        <w:spacing w:val="-15"/>
        <w:w w:val="99"/>
        <w:sz w:val="18"/>
        <w:szCs w:val="18"/>
      </w:rPr>
    </w:lvl>
    <w:lvl w:ilvl="1" w:tplc="8A5EA4FC">
      <w:numFmt w:val="bullet"/>
      <w:lvlText w:val="•"/>
      <w:lvlJc w:val="left"/>
      <w:pPr>
        <w:ind w:left="613" w:hanging="137"/>
      </w:pPr>
      <w:rPr>
        <w:rFonts w:hint="default"/>
      </w:rPr>
    </w:lvl>
    <w:lvl w:ilvl="2" w:tplc="088A1AE0">
      <w:numFmt w:val="bullet"/>
      <w:lvlText w:val="•"/>
      <w:lvlJc w:val="left"/>
      <w:pPr>
        <w:ind w:left="1127" w:hanging="137"/>
      </w:pPr>
      <w:rPr>
        <w:rFonts w:hint="default"/>
      </w:rPr>
    </w:lvl>
    <w:lvl w:ilvl="3" w:tplc="8AFA27F4">
      <w:numFmt w:val="bullet"/>
      <w:lvlText w:val="•"/>
      <w:lvlJc w:val="left"/>
      <w:pPr>
        <w:ind w:left="1641" w:hanging="137"/>
      </w:pPr>
      <w:rPr>
        <w:rFonts w:hint="default"/>
      </w:rPr>
    </w:lvl>
    <w:lvl w:ilvl="4" w:tplc="36EEADA6">
      <w:numFmt w:val="bullet"/>
      <w:lvlText w:val="•"/>
      <w:lvlJc w:val="left"/>
      <w:pPr>
        <w:ind w:left="2155" w:hanging="137"/>
      </w:pPr>
      <w:rPr>
        <w:rFonts w:hint="default"/>
      </w:rPr>
    </w:lvl>
    <w:lvl w:ilvl="5" w:tplc="2A06825E">
      <w:numFmt w:val="bullet"/>
      <w:lvlText w:val="•"/>
      <w:lvlJc w:val="left"/>
      <w:pPr>
        <w:ind w:left="2668" w:hanging="137"/>
      </w:pPr>
      <w:rPr>
        <w:rFonts w:hint="default"/>
      </w:rPr>
    </w:lvl>
    <w:lvl w:ilvl="6" w:tplc="D5825BC8">
      <w:numFmt w:val="bullet"/>
      <w:lvlText w:val="•"/>
      <w:lvlJc w:val="left"/>
      <w:pPr>
        <w:ind w:left="3182" w:hanging="137"/>
      </w:pPr>
      <w:rPr>
        <w:rFonts w:hint="default"/>
      </w:rPr>
    </w:lvl>
    <w:lvl w:ilvl="7" w:tplc="7FF661DC">
      <w:numFmt w:val="bullet"/>
      <w:lvlText w:val="•"/>
      <w:lvlJc w:val="left"/>
      <w:pPr>
        <w:ind w:left="3696" w:hanging="137"/>
      </w:pPr>
      <w:rPr>
        <w:rFonts w:hint="default"/>
      </w:rPr>
    </w:lvl>
    <w:lvl w:ilvl="8" w:tplc="8BD01626">
      <w:numFmt w:val="bullet"/>
      <w:lvlText w:val="•"/>
      <w:lvlJc w:val="left"/>
      <w:pPr>
        <w:ind w:left="4210" w:hanging="137"/>
      </w:pPr>
      <w:rPr>
        <w:rFonts w:hint="default"/>
      </w:rPr>
    </w:lvl>
  </w:abstractNum>
  <w:num w:numId="1" w16cid:durableId="2022657164">
    <w:abstractNumId w:val="6"/>
  </w:num>
  <w:num w:numId="2" w16cid:durableId="642151063">
    <w:abstractNumId w:val="5"/>
  </w:num>
  <w:num w:numId="3" w16cid:durableId="1589315110">
    <w:abstractNumId w:val="9"/>
  </w:num>
  <w:num w:numId="4" w16cid:durableId="2086610673">
    <w:abstractNumId w:val="2"/>
  </w:num>
  <w:num w:numId="5" w16cid:durableId="1063219383">
    <w:abstractNumId w:val="7"/>
  </w:num>
  <w:num w:numId="6" w16cid:durableId="121775382">
    <w:abstractNumId w:val="1"/>
  </w:num>
  <w:num w:numId="7" w16cid:durableId="551845217">
    <w:abstractNumId w:val="4"/>
  </w:num>
  <w:num w:numId="8" w16cid:durableId="2074621335">
    <w:abstractNumId w:val="0"/>
  </w:num>
  <w:num w:numId="9" w16cid:durableId="810244608">
    <w:abstractNumId w:val="3"/>
  </w:num>
  <w:num w:numId="10" w16cid:durableId="1748072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BA6"/>
    <w:rsid w:val="00026BA6"/>
    <w:rsid w:val="0005710F"/>
    <w:rsid w:val="0006220A"/>
    <w:rsid w:val="000777FC"/>
    <w:rsid w:val="00101E05"/>
    <w:rsid w:val="00434163"/>
    <w:rsid w:val="005015B2"/>
    <w:rsid w:val="0056162A"/>
    <w:rsid w:val="006D41C7"/>
    <w:rsid w:val="007205F7"/>
    <w:rsid w:val="00837DEB"/>
    <w:rsid w:val="009E1D7C"/>
    <w:rsid w:val="00CA449B"/>
    <w:rsid w:val="00CC0C90"/>
    <w:rsid w:val="00D8040B"/>
    <w:rsid w:val="00D85B40"/>
    <w:rsid w:val="00DB295A"/>
    <w:rsid w:val="00DB6902"/>
    <w:rsid w:val="00F03EDC"/>
    <w:rsid w:val="00F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487A"/>
  <w15:docId w15:val="{891B55DF-9413-4F76-A74F-327DFEA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302" w:right="230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36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822" w:right="10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rmal (Web)"/>
    <w:basedOn w:val="a"/>
    <w:unhideWhenUsed/>
    <w:rsid w:val="00F67044"/>
    <w:pPr>
      <w:widowControl/>
      <w:autoSpaceDE/>
      <w:autoSpaceDN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3A82DA886CB78036E7285582FBF88C07304C86C5F7330D1E5342B5F9EF8965436350CC130EF44663EC457D0FA55F34359C73385A60943ED064s7J" TargetMode="External"/><Relationship Id="rId18" Type="http://schemas.openxmlformats.org/officeDocument/2006/relationships/hyperlink" Target="consultantplus://offline/ref%3D3A82DA886CB78036E7284B8CFFF88C07304C85C7FB300D1E5342B5F9EF8965436350CC130EF44663EB457D0FA55F34359C73385A60943ED064s7J" TargetMode="External"/><Relationship Id="rId26" Type="http://schemas.openxmlformats.org/officeDocument/2006/relationships/hyperlink" Target="consultantplus://offline/ref%3D3A82DA886CB78036E7284B8CFFF88C07334585CDF8310D1E5342B5F9EF8965436350CC130EF44663ED457D0FA55F34359C73385A60943ED064s7J" TargetMode="External"/><Relationship Id="rId39" Type="http://schemas.openxmlformats.org/officeDocument/2006/relationships/hyperlink" Target="consultantplus://offline/ref%3D0430708DD93E1FB2E2E7A182F9DF54C740B58C022BFF98E1420E877C695042C32E5DD8F628939494f2e0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3A82DA886CB78036E7284B8CFFF88C07304C85C1FF360D1E5342B5F9EF8965436350CC130EF54462EC457D0FA55F34359C73385A60943ED064s7J" TargetMode="External"/><Relationship Id="rId34" Type="http://schemas.openxmlformats.org/officeDocument/2006/relationships/hyperlink" Target="consultantplus://offline/ref%3D0430708DD93E1FB2E2E7A182F9DF54C740B5890126F298E1420E877C695042C32E5DD8F628939190f2e1K" TargetMode="External"/><Relationship Id="rId42" Type="http://schemas.openxmlformats.org/officeDocument/2006/relationships/hyperlink" Target="consultantplus://offline/ref%3D58816D2947CE50DA68C823BC0E01D99C85570C9F8796D882B53C8FFBB2E44AE71CEAE46B39C1BF8CFE77981CFCF0A7955EFD5EF7A81C9DC3n0Y6K" TargetMode="External"/><Relationship Id="rId47" Type="http://schemas.openxmlformats.org/officeDocument/2006/relationships/hyperlink" Target="consultantplus://offline/ref%3D199569D8A92CD5FEEA170ED20FF132DCB346A2036E7CB5D90EE3CDADB260EC5EC26A56E1648F136EAFD08A6FEFF9A7331FABDDBE29042D03mFc8K" TargetMode="External"/><Relationship Id="rId50" Type="http://schemas.openxmlformats.org/officeDocument/2006/relationships/hyperlink" Target="consultantplus://offline/ref%3D539EA7047DB8E47BB948FDCA797E24D70C2CA872CA5921114CFFAE49011D295D03AD3F5C92C8367BE656E6A6315A090430BD94F15C215341TBn4K" TargetMode="External"/><Relationship Id="rId7" Type="http://schemas.openxmlformats.org/officeDocument/2006/relationships/hyperlink" Target="consultantplus://offline/ref%3D3A82DA886CB78036E7284B8CFFF88C07314582CCFB340D1E5342B5F9EF8965437150941F0CF15863EF502B5EE060s2J" TargetMode="External"/><Relationship Id="rId12" Type="http://schemas.openxmlformats.org/officeDocument/2006/relationships/hyperlink" Target="consultantplus://offline/ref%3D3A82DA886CB78036E7285582FBF88C07304484C5FD310D1E5342B5F9EF8965436350CC130EF44663EC457D0FA55F34359C73385A60943ED064s7J" TargetMode="External"/><Relationship Id="rId17" Type="http://schemas.openxmlformats.org/officeDocument/2006/relationships/hyperlink" Target="consultantplus://offline/ref%3D3A82DA886CB78036E7285582FBF88C07314583C0F9320D1E5342B5F9EF8965436350CC130EF44663EC457D0FA55F34359C73385A60943ED064s7J" TargetMode="External"/><Relationship Id="rId25" Type="http://schemas.openxmlformats.org/officeDocument/2006/relationships/hyperlink" Target="consultantplus://offline/ref%3D3A82DA886CB78036E7284B8CFFF88C07334380C0F7310D1E5342B5F9EF8965437150941F0CF15863EF502B5EE060s2J" TargetMode="External"/><Relationship Id="rId33" Type="http://schemas.openxmlformats.org/officeDocument/2006/relationships/hyperlink" Target="consultantplus://offline/ref%3D5CAD3E0B1C7384E09807D7F0827730EB7557DF6F1CD4FA768775CD1CAA8457934335D03C4C2A19E7CC58CF5AA3A89622FE5CEE6CsFA9K" TargetMode="External"/><Relationship Id="rId38" Type="http://schemas.openxmlformats.org/officeDocument/2006/relationships/hyperlink" Target="consultantplus://offline/ref%3D0430708DD93E1FB2E2E7A182F9DF54C740B58C022BFF98E1420E877C695042C32E5DD8F629f9e5K" TargetMode="External"/><Relationship Id="rId46" Type="http://schemas.openxmlformats.org/officeDocument/2006/relationships/hyperlink" Target="consultantplus://offline/ref%3D199569D8A92CD5FEEA1706DC1EF132DCB946AD006C70E8D306BAC1AFB56FB349C5235AE064891463A08F8F7AFEA1A83404B4DEA235062Cm0c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A82DA886CB78036E7285582FBF88C07304C8AC7FB390D1E5342B5F9EF8965436350CC130EF44663EC457D0FA55F34359C73385A60943ED064s7J" TargetMode="External"/><Relationship Id="rId20" Type="http://schemas.openxmlformats.org/officeDocument/2006/relationships/hyperlink" Target="consultantplus://offline/ref%3D3A82DA886CB78036E7284B8CFFF88C07304C85C1FF360D1E5342B5F9EF8965436350CC130EF44663EF457D0FA55F34359C73385A60943ED064s7J" TargetMode="External"/><Relationship Id="rId29" Type="http://schemas.openxmlformats.org/officeDocument/2006/relationships/hyperlink" Target="consultantplus://offline/ref%3D3A82DA886CB78036E7284B8CFFF88C07304C86C2FF360D1E5342B5F9EF8965436350CC130EF44663EF457D0FA55F34359C73385A60943ED064s7J" TargetMode="External"/><Relationship Id="rId41" Type="http://schemas.openxmlformats.org/officeDocument/2006/relationships/hyperlink" Target="consultantplus://offline/ref%3D49FBC65D1451109C0FF422305E2CD41EB018B6D57E3EBA938FABFE6F774C51F419AF050DECD7DDA2B5A809CD84B21C75A09FA0EBC89BFCD116O6K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3A82DA886CB78036E7284B8CFFF88C07314480C5F7320D1E5342B5F9EF8965437150941F0CF15863EF502B5EE060s2J" TargetMode="External"/><Relationship Id="rId11" Type="http://schemas.openxmlformats.org/officeDocument/2006/relationships/hyperlink" Target="consultantplus://offline/ref%3D3A82DA886CB78036E7285582FBF88C07304484C7FA380D1E5342B5F9EF8965436350CC130EF44663EC457D0FA55F34359C73385A60943ED064s7J" TargetMode="External"/><Relationship Id="rId24" Type="http://schemas.openxmlformats.org/officeDocument/2006/relationships/hyperlink" Target="consultantplus://offline/ref%3D3A82DA886CB78036E7284B8CFFF88C07304780C6FB330D1E5342B5F9EF8965437150941F0CF15863EF502B5EE060s2J" TargetMode="External"/><Relationship Id="rId32" Type="http://schemas.openxmlformats.org/officeDocument/2006/relationships/hyperlink" Target="consultantplus://offline/ref%3D3A82DA886CB78036E7285582FBF88C07304D86CDFA340D1E5342B5F9EF8965436350CC130EF44663EC457D0FA55F34359C73385A60943ED064s7J" TargetMode="External"/><Relationship Id="rId37" Type="http://schemas.openxmlformats.org/officeDocument/2006/relationships/hyperlink" Target="consultantplus://offline/ref%3D0430708DD93E1FB2E2E7BF8CFDDF54C740BC8A0421F698E1420E877C695042C32E5DD8F628939091f2e3K" TargetMode="External"/><Relationship Id="rId40" Type="http://schemas.openxmlformats.org/officeDocument/2006/relationships/hyperlink" Target="consultantplus://offline/ref%3D49FBC65D1451109C0FF43C3E5A2CD41EB118B2D5743CBA938FABFE6F774C51F419AF050DECD7DDA2B1A809CD84B21C75A09FA0EBC89BFCD116O6K" TargetMode="External"/><Relationship Id="rId45" Type="http://schemas.openxmlformats.org/officeDocument/2006/relationships/hyperlink" Target="consultantplus://offline/ref%3D49A57F357DCB38D7B8D792D8EC679DEC799DC88180D727BFD2D671B4063F7C7FEF4224830277596C8E33516861A237BF46A823D6DDE57A6Al9PDK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%3D3A82DA886CB78036E7284B8CFFF88C07314583C7FF310D1E5342B5F9EF8965437150941F0CF15863EF502B5EE060s2J" TargetMode="External"/><Relationship Id="rId15" Type="http://schemas.openxmlformats.org/officeDocument/2006/relationships/hyperlink" Target="consultantplus://offline/ref%3D3A82DA886CB78036E7285582FBF88C07304C8AC7F8330D1E5342B5F9EF8965436350CC130EF44663EC457D0FA55F34359C73385A60943ED064s7J" TargetMode="External"/><Relationship Id="rId23" Type="http://schemas.openxmlformats.org/officeDocument/2006/relationships/hyperlink" Target="consultantplus://offline/ref%3D3A82DA886CB78036E7284B8CFFF88C07304D87C0FA340D1E5342B5F9EF8965436350CC130EF14461E8457D0FA55F34359C73385A60943ED064s7J" TargetMode="External"/><Relationship Id="rId28" Type="http://schemas.openxmlformats.org/officeDocument/2006/relationships/hyperlink" Target="consultantplus://offline/ref%3D3A82DA886CB78036E7284B8CFFF88C07334D85C3FF390D1E5342B5F9EF8965436350CC130EF44662E5457D0FA55F34359C73385A60943ED064s7J" TargetMode="External"/><Relationship Id="rId36" Type="http://schemas.openxmlformats.org/officeDocument/2006/relationships/hyperlink" Target="consultantplus://offline/ref%3D0430708DD93E1FB2E2E7A182F9DF54C740B58A0C24F198E1420E877C695042C32E5DD8F62893909Ef2e1K" TargetMode="External"/><Relationship Id="rId49" Type="http://schemas.openxmlformats.org/officeDocument/2006/relationships/hyperlink" Target="consultantplus://offline/ref%3D539EA7047DB8E47BB948E3C47D7E24D70D2CAC72C05B21114CFFAE49011D295D03AD3F5C92C8377BE956E6A6315A090430BD94F15C215341TBn4K" TargetMode="External"/><Relationship Id="rId10" Type="http://schemas.openxmlformats.org/officeDocument/2006/relationships/hyperlink" Target="consultantplus://offline/ref%3D3A82DA886CB78036E7285582FBF88C07304484C5FE390D1E5342B5F9EF8965436350CC130EF44663EC457D0FA55F34359C73385A60943ED064s7J" TargetMode="External"/><Relationship Id="rId19" Type="http://schemas.openxmlformats.org/officeDocument/2006/relationships/hyperlink" Target="consultantplus://offline/ref%3D3A82DA886CB78036E7284B8CFFF88C07304C85C7FB300D1E5342B5F9EF8965436350CC130EF4456AEA457D0FA55F34359C73385A60943ED064s7J" TargetMode="External"/><Relationship Id="rId31" Type="http://schemas.openxmlformats.org/officeDocument/2006/relationships/hyperlink" Target="consultantplus://offline/ref%3D3A82DA886CB78036E7284B8CFFF88C07314582C2FD380D1E5342B5F9EF8965436350CC130EF44663EC457D0FA55F34359C73385A60943ED064s7J" TargetMode="External"/><Relationship Id="rId44" Type="http://schemas.openxmlformats.org/officeDocument/2006/relationships/hyperlink" Target="consultantplus://offline/ref%3D58816D2947CE50DA68C83DB20A01D99C855F0D9D8196D882B53C8FFBB2E44AE71CEAE46B39C3BE86FF77981CFCF0A7955EFD5EF7A81C9DC3n0Y6K" TargetMode="External"/><Relationship Id="rId52" Type="http://schemas.openxmlformats.org/officeDocument/2006/relationships/hyperlink" Target="consultantplus://offline/ref%3D9D8161AA42813FF2C5CEF20345109A18045E915A4D486592BF0D91A3DD55F1698951AD87C989255BD5FBE09DC1029A654393C4422B6702763792395C742FD69E8EDC4717EA615CE677B5d6R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3A82DA886CB78036E7285582FBF88C07304484C5FE380D1E5342B5F9EF8965436350CC130EF44663EC457D0FA55F34359C73385A60943ED064s7J" TargetMode="External"/><Relationship Id="rId14" Type="http://schemas.openxmlformats.org/officeDocument/2006/relationships/hyperlink" Target="consultantplus://offline/ref%3D3A82DA886CB78036E7285582FBF88C07304C8AC7FB360D1E5342B5F9EF8965436350CC130EF44663EC457D0FA55F34359C73385A60943ED064s7J" TargetMode="External"/><Relationship Id="rId22" Type="http://schemas.openxmlformats.org/officeDocument/2006/relationships/hyperlink" Target="consultantplus://offline/ref%3D3A82DA886CB78036E7284B8CFFF88C07304D87C0FA340D1E5342B5F9EF8965437150941F0CF15863EF502B5EE060s2J" TargetMode="External"/><Relationship Id="rId27" Type="http://schemas.openxmlformats.org/officeDocument/2006/relationships/hyperlink" Target="consultantplus://offline/ref%3D3A82DA886CB78036E7284B8CFFF88C0731458BCCFE330D1E5342B5F9EF8965436350CC130EF44662E5457D0FA55F34359C73385A60943ED064s7J" TargetMode="External"/><Relationship Id="rId30" Type="http://schemas.openxmlformats.org/officeDocument/2006/relationships/hyperlink" Target="consultantplus://offline/ref%3D3A82DA886CB78036E7284B8CFFF88C07304482C2F7370D1E5342B5F9EF8965437150941F0CF15863EF502B5EE060s2J" TargetMode="External"/><Relationship Id="rId35" Type="http://schemas.openxmlformats.org/officeDocument/2006/relationships/hyperlink" Target="consultantplus://offline/ref%3D0430708DD93E1FB2E2E7B782ECDF54C74AB48B0525FCC5EB4A578B7E6E5F1DD42914D4F7289794f9e5K" TargetMode="External"/><Relationship Id="rId43" Type="http://schemas.openxmlformats.org/officeDocument/2006/relationships/hyperlink" Target="consultantplus://offline/ref%3D58816D2947CE50DA68C823BC0E01D99C85570C9F8796D882B53C8FFBB2E44AE71CEAE46B39C1BF8CFD77981CFCF0A7955EFD5EF7A81C9DC3n0Y6K" TargetMode="External"/><Relationship Id="rId48" Type="http://schemas.openxmlformats.org/officeDocument/2006/relationships/hyperlink" Target="consultantplus://offline/ref%3D539EA7047DB8E47BB948F5C4687E24D70624A973CE537C1B44A6A24B0612764A04E4335D92CD3175E409E3B3200206032BA297ED402352T4n8K" TargetMode="External"/><Relationship Id="rId8" Type="http://schemas.openxmlformats.org/officeDocument/2006/relationships/hyperlink" Target="consultantplus://offline/ref%3D3A82DA886CB78036E7285582FBF88C07304484C5FD300D1E5342B5F9EF8965436350CC130EF44663EC457D0FA55F34359C73385A60943ED064s7J" TargetMode="External"/><Relationship Id="rId51" Type="http://schemas.openxmlformats.org/officeDocument/2006/relationships/hyperlink" Target="consultantplus://offline/ref%3D539EA7047DB8E47BB948FDCA797E24D70C24A670CC5F21114CFFAE49011D295D03AD3F5C92C83679EB56E6A6315A090430BD94F15C215341TBn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хххх</dc:creator>
  <cp:lastModifiedBy>Admin</cp:lastModifiedBy>
  <cp:revision>12</cp:revision>
  <dcterms:created xsi:type="dcterms:W3CDTF">2019-12-09T06:08:00Z</dcterms:created>
  <dcterms:modified xsi:type="dcterms:W3CDTF">2025-06-30T12:04:00Z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2019-12-09T00:00:00Z</vt:filetime>
  </property>
</Properties>
</file>